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73" w:rsidRPr="0055792E" w:rsidRDefault="005B4F73" w:rsidP="0055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4F73" w:rsidRPr="0055792E" w:rsidRDefault="005B4F73" w:rsidP="0055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Аннотация к адаптированной рабочей программе </w:t>
      </w:r>
    </w:p>
    <w:p w:rsidR="005B4F73" w:rsidRPr="0055792E" w:rsidRDefault="005B4F73" w:rsidP="0055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«Охрана зрения и развитие зрительного восприятия» 5-7 классы</w:t>
      </w:r>
    </w:p>
    <w:p w:rsidR="005B4F73" w:rsidRPr="0055792E" w:rsidRDefault="005B4F73" w:rsidP="0055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4F73" w:rsidRPr="0055792E" w:rsidRDefault="005B4F73" w:rsidP="005579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4F73" w:rsidRPr="0055792E" w:rsidRDefault="005B4F73" w:rsidP="005579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4F73" w:rsidRPr="0055792E" w:rsidRDefault="005B4F73" w:rsidP="005579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Адаптированная программа составлена на основании Программы специальных (коррекционных) образовательных учреждений IV вида (для слабовидящих </w:t>
      </w:r>
      <w:proofErr w:type="gramStart"/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 )</w:t>
      </w:r>
      <w:proofErr w:type="gramEnd"/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Под ред.  Л.И. Плаксиной - М., 1999.</w:t>
      </w:r>
    </w:p>
    <w:p w:rsidR="005B4F73" w:rsidRPr="0055792E" w:rsidRDefault="005B4F73" w:rsidP="005579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по </w:t>
      </w:r>
      <w:proofErr w:type="gramStart"/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курсу  «</w:t>
      </w:r>
      <w:proofErr w:type="gramEnd"/>
      <w:r w:rsidRPr="005579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Охрана зрения и развитие зрительного восприятия» предназначена для детей – вариант обучения 4.2 , для 5-7 классов.</w:t>
      </w:r>
    </w:p>
    <w:p w:rsidR="005B4F73" w:rsidRPr="0055792E" w:rsidRDefault="005B4F73" w:rsidP="005579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Нарушения зрения, обусловливая снижение остроты зрения и других зрительных функций, влечет за собой снижение скорости, конкретности, </w:t>
      </w:r>
      <w:proofErr w:type="spellStart"/>
      <w:r w:rsidRPr="0055792E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557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92E">
        <w:rPr>
          <w:rFonts w:ascii="Times New Roman" w:hAnsi="Times New Roman" w:cs="Times New Roman"/>
          <w:sz w:val="24"/>
          <w:szCs w:val="24"/>
        </w:rPr>
        <w:t>аналитичности</w:t>
      </w:r>
      <w:proofErr w:type="spellEnd"/>
      <w:r w:rsidRPr="0055792E">
        <w:rPr>
          <w:rFonts w:ascii="Times New Roman" w:hAnsi="Times New Roman" w:cs="Times New Roman"/>
          <w:sz w:val="24"/>
          <w:szCs w:val="24"/>
        </w:rPr>
        <w:t xml:space="preserve"> восприятия, возникновение трудностей в овладении и оперировании сенсорными эталонами, зрительными образами и представлениями, в овладении измерительными навыками, ориентировке в пространстве. Это неизбежно приводит к появлению вторичных отклонений в зрительном восприятии предметов окружающей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действительности  и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влечет за собой недостаточное удовлетворение зрительных потребностей детей, отрицательно сказывается на развитии мыслительных операций: анализа, синтеза, сравнения, обобщения. В свою очередь все перечисленное приводит к возникновению трудностей в обучении, снижению успеваемости детей данной категории. Однако слабовидящие дети пользуются зрением, как основным средством восприятия предметов и явлений окружающей действительности. </w:t>
      </w:r>
      <w:proofErr w:type="spellStart"/>
      <w:r w:rsidRPr="0055792E">
        <w:rPr>
          <w:rFonts w:ascii="Times New Roman" w:hAnsi="Times New Roman" w:cs="Times New Roman"/>
          <w:sz w:val="24"/>
          <w:szCs w:val="24"/>
        </w:rPr>
        <w:t>Учтывая</w:t>
      </w:r>
      <w:proofErr w:type="spellEnd"/>
      <w:r w:rsidRPr="0055792E">
        <w:rPr>
          <w:rFonts w:ascii="Times New Roman" w:hAnsi="Times New Roman" w:cs="Times New Roman"/>
          <w:sz w:val="24"/>
          <w:szCs w:val="24"/>
        </w:rPr>
        <w:t xml:space="preserve">, что   становление зрительного восприятия как сложного системного акта длится от рождения ребёнка до 15-16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лет  занятия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в  рамках коррекционный курс  «</w:t>
      </w:r>
      <w:r w:rsidRPr="00557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Охрана зрения и развитие зрительного восприятия»  продолжаются и  в среднем звене. </w:t>
      </w:r>
    </w:p>
    <w:p w:rsidR="005B4F73" w:rsidRPr="0055792E" w:rsidRDefault="005B4F73" w:rsidP="0055792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557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  включает</w:t>
      </w:r>
      <w:proofErr w:type="gramEnd"/>
      <w:r w:rsidRPr="00557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закрепляющий этап. </w:t>
      </w:r>
      <w:r w:rsidRPr="0055792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Занятия  </w:t>
      </w:r>
      <w:r w:rsidRPr="005579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792E">
        <w:rPr>
          <w:rFonts w:ascii="Times New Roman" w:hAnsi="Times New Roman" w:cs="Times New Roman"/>
          <w:color w:val="000000"/>
          <w:spacing w:val="7"/>
          <w:sz w:val="24"/>
          <w:szCs w:val="24"/>
        </w:rPr>
        <w:t>являются комплексными и разносторонними, влияющими на все уров</w:t>
      </w:r>
      <w:r w:rsidRPr="0055792E">
        <w:rPr>
          <w:rFonts w:ascii="Times New Roman" w:hAnsi="Times New Roman" w:cs="Times New Roman"/>
          <w:color w:val="000000"/>
          <w:spacing w:val="4"/>
          <w:sz w:val="24"/>
          <w:szCs w:val="24"/>
        </w:rPr>
        <w:t>ни анализа зрительной информации, на формирование познавательной деятельности, на мотивацию детей к зрительно-интеллекту</w:t>
      </w:r>
      <w:r w:rsidRPr="0055792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альной активности. </w:t>
      </w:r>
    </w:p>
    <w:p w:rsidR="005B4F73" w:rsidRPr="0055792E" w:rsidRDefault="005B4F73" w:rsidP="0055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Организация и проведение занятий </w:t>
      </w:r>
      <w:r w:rsidRPr="0055792E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требуют дифференцированного подхода.</w:t>
      </w:r>
    </w:p>
    <w:p w:rsidR="005B4F73" w:rsidRPr="0055792E" w:rsidRDefault="005B4F73" w:rsidP="005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Цель программы: развитие операционного механизма зрительного восприятия посредством обогащения представлений учащихся об объектах окружающего мира.</w:t>
      </w:r>
      <w:r w:rsidRPr="0055792E">
        <w:rPr>
          <w:rFonts w:ascii="Times New Roman" w:hAnsi="Times New Roman" w:cs="Times New Roman"/>
          <w:sz w:val="24"/>
          <w:szCs w:val="24"/>
        </w:rPr>
        <w:tab/>
      </w:r>
    </w:p>
    <w:p w:rsidR="005B4F73" w:rsidRPr="0055792E" w:rsidRDefault="005B4F73" w:rsidP="005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Основными задачами курса являются:</w:t>
      </w:r>
    </w:p>
    <w:p w:rsidR="005B4F73" w:rsidRPr="0055792E" w:rsidRDefault="005B4F73" w:rsidP="0055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Формирование у детей с нарушением зрения потребности в самостоятельном использовании зрительных умений и навыков для установления логических и </w:t>
      </w:r>
      <w:proofErr w:type="spellStart"/>
      <w:r w:rsidRPr="0055792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55792E">
        <w:rPr>
          <w:rFonts w:ascii="Times New Roman" w:hAnsi="Times New Roman" w:cs="Times New Roman"/>
          <w:sz w:val="24"/>
          <w:szCs w:val="24"/>
        </w:rPr>
        <w:t xml:space="preserve"> – следственных связей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при  отражении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множества объектов окружающего мира.</w:t>
      </w:r>
    </w:p>
    <w:p w:rsidR="005B4F73" w:rsidRPr="0055792E" w:rsidRDefault="005B4F73" w:rsidP="0055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Расширение и коррекция предметных представлений и конкретных способов обследования объектов через углубление знаний о предметах окружающего мира за счет целенаправленного и </w:t>
      </w:r>
      <w:proofErr w:type="spellStart"/>
      <w:r w:rsidRPr="0055792E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Pr="0055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восприятия,  формирование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системы основных умственных действий и операций (анализа, синтеза, сравнения, обобщения, классификации).</w:t>
      </w:r>
    </w:p>
    <w:p w:rsidR="005B4F73" w:rsidRPr="0055792E" w:rsidRDefault="005B4F73" w:rsidP="0055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Повышение уровня сенсорной готовности школьников к обучению путем совершенствования системы сенсорных эталонов, умение пользоваться эталонами при анализе качеств и свойств   предметов и явлений окружающего мира.</w:t>
      </w:r>
    </w:p>
    <w:p w:rsidR="005B4F73" w:rsidRPr="0055792E" w:rsidRDefault="005B4F73" w:rsidP="0055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Развитие умения оценки глубины пространства, формирование навыка переноса знаний в практическую деятельность в свободном пространстве, формирование измерительных навыков (в малом и большом пространстве), обучение ориентироваться на основе пространственных представлений.    </w:t>
      </w:r>
      <w:r w:rsidRPr="0055792E">
        <w:rPr>
          <w:rFonts w:ascii="Times New Roman" w:hAnsi="Times New Roman" w:cs="Times New Roman"/>
          <w:sz w:val="24"/>
          <w:szCs w:val="24"/>
        </w:rPr>
        <w:tab/>
      </w:r>
    </w:p>
    <w:p w:rsidR="005B4F73" w:rsidRPr="0055792E" w:rsidRDefault="005B4F73" w:rsidP="0055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Совершенствование зрительно –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моторных  координаций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>.</w:t>
      </w:r>
    </w:p>
    <w:p w:rsidR="005B4F73" w:rsidRPr="0055792E" w:rsidRDefault="005B4F73" w:rsidP="0055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Активизация зрительного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восприятия  учащихся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посредством автоматизации навыка максимально использовать свои  зрительные восприятия при восприятии окружающего мира.</w:t>
      </w:r>
    </w:p>
    <w:p w:rsidR="005B4F73" w:rsidRPr="0055792E" w:rsidRDefault="005B4F73" w:rsidP="0055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Формирование мотивации на рациональное использование остаточного зрения</w:t>
      </w:r>
    </w:p>
    <w:p w:rsidR="005B4F73" w:rsidRPr="0055792E" w:rsidRDefault="005B4F73" w:rsidP="005579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lastRenderedPageBreak/>
        <w:t xml:space="preserve"> В процессе решения специфических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задач  развиваются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все психические процессы, происходит речевое и эмоциональное развитие, совершенствуются личные качества детей с патологией зрения.</w:t>
      </w:r>
    </w:p>
    <w:p w:rsidR="005B4F73" w:rsidRPr="0055792E" w:rsidRDefault="005B4F73" w:rsidP="005579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Коррекционные занятия по развитию зрительного восприятия проводятся тифлопедагогом 1 раз в неделю. Их продолжительность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55792E" w:rsidRPr="0055792E">
        <w:rPr>
          <w:rFonts w:ascii="Times New Roman" w:hAnsi="Times New Roman" w:cs="Times New Roman"/>
          <w:sz w:val="24"/>
          <w:szCs w:val="24"/>
        </w:rPr>
        <w:t xml:space="preserve"> гигиеническим</w:t>
      </w:r>
      <w:proofErr w:type="gramEnd"/>
      <w:r w:rsidR="0055792E" w:rsidRPr="0055792E">
        <w:rPr>
          <w:rFonts w:ascii="Times New Roman" w:hAnsi="Times New Roman" w:cs="Times New Roman"/>
          <w:sz w:val="24"/>
          <w:szCs w:val="24"/>
        </w:rPr>
        <w:t xml:space="preserve"> требованиям  (</w:t>
      </w:r>
      <w:r w:rsidRPr="0055792E">
        <w:rPr>
          <w:rFonts w:ascii="Times New Roman" w:hAnsi="Times New Roman" w:cs="Times New Roman"/>
          <w:sz w:val="24"/>
          <w:szCs w:val="24"/>
        </w:rPr>
        <w:t xml:space="preserve">40 минут учебного времени). </w:t>
      </w:r>
    </w:p>
    <w:p w:rsidR="005B4F73" w:rsidRPr="0055792E" w:rsidRDefault="005B4F73" w:rsidP="005579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5B4F73" w:rsidRPr="0055792E" w:rsidRDefault="005B4F73" w:rsidP="005579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Эффективность программы развития зрительного восприятия у слабовидящих школьников определяется:</w:t>
      </w:r>
    </w:p>
    <w:p w:rsidR="005B4F73" w:rsidRPr="0055792E" w:rsidRDefault="005B4F73" w:rsidP="005579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- повышением уровня восприятия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объектов ;</w:t>
      </w:r>
      <w:proofErr w:type="gramEnd"/>
    </w:p>
    <w:p w:rsidR="005B4F73" w:rsidRPr="0055792E" w:rsidRDefault="005B4F73" w:rsidP="005579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использованием  обучающимися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приобретённых навыков на предметных уроках и во внеурочное время;</w:t>
      </w:r>
    </w:p>
    <w:p w:rsidR="005B4F73" w:rsidRPr="0055792E" w:rsidRDefault="005B4F73" w:rsidP="005579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- развитием наглядно – образного мышления, необходимого для опознания при нарушенном сенсорном отражении;</w:t>
      </w:r>
    </w:p>
    <w:p w:rsidR="005B4F73" w:rsidRPr="0055792E" w:rsidRDefault="005B4F73" w:rsidP="0055792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F73" w:rsidRPr="0055792E" w:rsidRDefault="005B4F73" w:rsidP="0055792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F73" w:rsidRPr="0055792E" w:rsidRDefault="005B4F73" w:rsidP="0055792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F73" w:rsidRPr="0055792E" w:rsidRDefault="005B4F73" w:rsidP="0055792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2E">
        <w:rPr>
          <w:rFonts w:ascii="Times New Roman" w:hAnsi="Times New Roman" w:cs="Times New Roman"/>
          <w:b/>
          <w:sz w:val="24"/>
          <w:szCs w:val="24"/>
        </w:rPr>
        <w:t>Закрепляющий этап:</w:t>
      </w:r>
    </w:p>
    <w:p w:rsidR="005B4F73" w:rsidRPr="0055792E" w:rsidRDefault="005B4F73" w:rsidP="005579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Знакомство со способами изображения предметов в пространстве;</w:t>
      </w:r>
    </w:p>
    <w:p w:rsidR="005B4F73" w:rsidRPr="0055792E" w:rsidRDefault="005B4F73" w:rsidP="005579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92E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искусства;</w:t>
      </w:r>
    </w:p>
    <w:p w:rsidR="005B4F73" w:rsidRPr="0055792E" w:rsidRDefault="005B4F73" w:rsidP="005579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92E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движущихся объектов.</w:t>
      </w:r>
    </w:p>
    <w:p w:rsidR="005B4F73" w:rsidRPr="0055792E" w:rsidRDefault="005B4F73" w:rsidP="005579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5B4F73" w:rsidRPr="0055792E" w:rsidRDefault="005B4F73" w:rsidP="005579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конце  закрепляющего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этапа ребёнок  должен:</w:t>
      </w:r>
    </w:p>
    <w:p w:rsidR="005B4F73" w:rsidRPr="0055792E" w:rsidRDefault="005B4F73" w:rsidP="005579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- владеть понятиями «линия горизонта», «линейная перспектива», «воздушная перспектива», «светотень» и знать и пользоваться правилами построения;</w:t>
      </w:r>
    </w:p>
    <w:p w:rsidR="005B4F73" w:rsidRPr="0055792E" w:rsidRDefault="005B4F73" w:rsidP="005579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- уметь оценивать пропорции изменения величины предметов в зависимости от их удалённости от объектов переднего плана;</w:t>
      </w:r>
    </w:p>
    <w:p w:rsidR="005B4F73" w:rsidRPr="0055792E" w:rsidRDefault="005B4F73" w:rsidP="005579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- знать виды изобразительного искусства и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уметь  зрительно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 дифференцировать  объекты, относящееся к различным видам изобразительного искусства;</w:t>
      </w:r>
    </w:p>
    <w:p w:rsidR="005B4F73" w:rsidRPr="0055792E" w:rsidRDefault="005B4F73" w:rsidP="005579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-  умение передать содержательный компонент произведений изобразительного искусства;</w:t>
      </w:r>
    </w:p>
    <w:p w:rsidR="005B4F73" w:rsidRPr="0055792E" w:rsidRDefault="005B4F73" w:rsidP="005579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>- узнавать движущиеся предметы</w:t>
      </w:r>
    </w:p>
    <w:p w:rsidR="005B4F73" w:rsidRPr="0055792E" w:rsidRDefault="005B4F73" w:rsidP="005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2E">
        <w:rPr>
          <w:rFonts w:ascii="Times New Roman" w:hAnsi="Times New Roman" w:cs="Times New Roman"/>
          <w:sz w:val="24"/>
          <w:szCs w:val="24"/>
        </w:rPr>
        <w:t xml:space="preserve">     Организационной формой работы по </w:t>
      </w:r>
      <w:proofErr w:type="gramStart"/>
      <w:r w:rsidRPr="0055792E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55792E">
        <w:rPr>
          <w:rFonts w:ascii="Times New Roman" w:hAnsi="Times New Roman" w:cs="Times New Roman"/>
          <w:sz w:val="24"/>
          <w:szCs w:val="24"/>
        </w:rPr>
        <w:t xml:space="preserve"> являются  подгрупповые и фронтальные занятия, предполагающие наличие дифференцированного и индивидуального подходов.</w:t>
      </w:r>
    </w:p>
    <w:p w:rsidR="005B4F73" w:rsidRPr="0055792E" w:rsidRDefault="005B4F73" w:rsidP="005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85" w:rsidRPr="0055792E" w:rsidRDefault="002D1185" w:rsidP="0055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185" w:rsidRPr="0055792E" w:rsidSect="005579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1785F"/>
    <w:multiLevelType w:val="hybridMultilevel"/>
    <w:tmpl w:val="21621E02"/>
    <w:lvl w:ilvl="0" w:tplc="A8CE9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C4C06">
      <w:numFmt w:val="none"/>
      <w:lvlText w:val=""/>
      <w:lvlJc w:val="left"/>
      <w:pPr>
        <w:tabs>
          <w:tab w:val="num" w:pos="360"/>
        </w:tabs>
      </w:pPr>
    </w:lvl>
    <w:lvl w:ilvl="2" w:tplc="0A9A26F6">
      <w:numFmt w:val="none"/>
      <w:lvlText w:val=""/>
      <w:lvlJc w:val="left"/>
      <w:pPr>
        <w:tabs>
          <w:tab w:val="num" w:pos="360"/>
        </w:tabs>
      </w:pPr>
    </w:lvl>
    <w:lvl w:ilvl="3" w:tplc="35D80DE2">
      <w:numFmt w:val="none"/>
      <w:lvlText w:val=""/>
      <w:lvlJc w:val="left"/>
      <w:pPr>
        <w:tabs>
          <w:tab w:val="num" w:pos="360"/>
        </w:tabs>
      </w:pPr>
    </w:lvl>
    <w:lvl w:ilvl="4" w:tplc="17BE2D8E">
      <w:numFmt w:val="none"/>
      <w:lvlText w:val=""/>
      <w:lvlJc w:val="left"/>
      <w:pPr>
        <w:tabs>
          <w:tab w:val="num" w:pos="360"/>
        </w:tabs>
      </w:pPr>
    </w:lvl>
    <w:lvl w:ilvl="5" w:tplc="E78689CE">
      <w:numFmt w:val="none"/>
      <w:lvlText w:val=""/>
      <w:lvlJc w:val="left"/>
      <w:pPr>
        <w:tabs>
          <w:tab w:val="num" w:pos="360"/>
        </w:tabs>
      </w:pPr>
    </w:lvl>
    <w:lvl w:ilvl="6" w:tplc="2C9E132C">
      <w:numFmt w:val="none"/>
      <w:lvlText w:val=""/>
      <w:lvlJc w:val="left"/>
      <w:pPr>
        <w:tabs>
          <w:tab w:val="num" w:pos="360"/>
        </w:tabs>
      </w:pPr>
    </w:lvl>
    <w:lvl w:ilvl="7" w:tplc="EE003064">
      <w:numFmt w:val="none"/>
      <w:lvlText w:val=""/>
      <w:lvlJc w:val="left"/>
      <w:pPr>
        <w:tabs>
          <w:tab w:val="num" w:pos="360"/>
        </w:tabs>
      </w:pPr>
    </w:lvl>
    <w:lvl w:ilvl="8" w:tplc="EFFC3C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2921B4"/>
    <w:multiLevelType w:val="hybridMultilevel"/>
    <w:tmpl w:val="7E1EDBE4"/>
    <w:lvl w:ilvl="0" w:tplc="6D3E5F4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C"/>
    <w:rsid w:val="002D1185"/>
    <w:rsid w:val="0055792E"/>
    <w:rsid w:val="005B4F73"/>
    <w:rsid w:val="00E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F2E3-EE74-443E-B80A-B5B657D6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2021-03-24T07:32:00Z</dcterms:created>
  <dcterms:modified xsi:type="dcterms:W3CDTF">2021-03-26T10:02:00Z</dcterms:modified>
</cp:coreProperties>
</file>