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8E" w:rsidRDefault="00596C8E" w:rsidP="00596C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08310C">
        <w:rPr>
          <w:rFonts w:ascii="Times New Roman" w:eastAsia="Times New Roman" w:hAnsi="Times New Roman"/>
          <w:b/>
          <w:sz w:val="28"/>
          <w:szCs w:val="28"/>
        </w:rPr>
        <w:t xml:space="preserve">Аннотация к </w:t>
      </w:r>
      <w:r w:rsidR="0016475A">
        <w:rPr>
          <w:rFonts w:ascii="Times New Roman" w:eastAsia="Times New Roman" w:hAnsi="Times New Roman"/>
          <w:b/>
          <w:sz w:val="28"/>
          <w:szCs w:val="28"/>
        </w:rPr>
        <w:t xml:space="preserve">адаптированной </w:t>
      </w:r>
      <w:r w:rsidRPr="0008310C">
        <w:rPr>
          <w:rFonts w:ascii="Times New Roman" w:eastAsia="Times New Roman" w:hAnsi="Times New Roman"/>
          <w:b/>
          <w:sz w:val="28"/>
          <w:szCs w:val="28"/>
        </w:rPr>
        <w:t>рабоч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ей программе </w:t>
      </w:r>
    </w:p>
    <w:p w:rsidR="00596C8E" w:rsidRPr="00596C8E" w:rsidRDefault="00596C8E" w:rsidP="001647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596C8E">
        <w:rPr>
          <w:rFonts w:ascii="Times New Roman" w:eastAsia="Times New Roman" w:hAnsi="Times New Roman"/>
          <w:b/>
          <w:sz w:val="28"/>
          <w:szCs w:val="28"/>
        </w:rPr>
        <w:t xml:space="preserve">«Коррекция недостатков развития и трудотерапия» </w:t>
      </w:r>
    </w:p>
    <w:p w:rsidR="00596C8E" w:rsidRDefault="00596C8E" w:rsidP="00596C8E">
      <w:pPr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596C8E" w:rsidRPr="00596C8E" w:rsidRDefault="00596C8E" w:rsidP="00596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 </w:t>
      </w:r>
      <w:r w:rsidRPr="00596C8E">
        <w:rPr>
          <w:rFonts w:ascii="Times New Roman" w:hAnsi="Times New Roman"/>
          <w:sz w:val="28"/>
          <w:szCs w:val="28"/>
          <w:lang w:eastAsia="ru-RU"/>
        </w:rPr>
        <w:t xml:space="preserve">«Коррекция недостатков развития и трудотерапия»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реализуется </w:t>
      </w:r>
      <w:r w:rsidR="0016475A">
        <w:rPr>
          <w:rFonts w:ascii="Times New Roman" w:hAnsi="Times New Roman"/>
          <w:sz w:val="28"/>
          <w:szCs w:val="28"/>
          <w:lang w:eastAsia="ru-RU"/>
        </w:rPr>
        <w:t>для учащихся  6, 7, 8</w:t>
      </w:r>
      <w:r w:rsidRPr="00596C8E">
        <w:rPr>
          <w:rFonts w:ascii="Times New Roman" w:hAnsi="Times New Roman"/>
          <w:sz w:val="28"/>
          <w:szCs w:val="28"/>
          <w:lang w:eastAsia="ru-RU"/>
        </w:rPr>
        <w:t xml:space="preserve"> классов (</w:t>
      </w:r>
      <w:r w:rsidRPr="00596C8E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596C8E">
        <w:rPr>
          <w:rFonts w:ascii="Times New Roman" w:hAnsi="Times New Roman"/>
          <w:sz w:val="28"/>
          <w:szCs w:val="28"/>
          <w:lang w:eastAsia="ru-RU"/>
        </w:rPr>
        <w:t xml:space="preserve"> вид)</w:t>
      </w:r>
      <w:r>
        <w:rPr>
          <w:rFonts w:ascii="Times New Roman" w:hAnsi="Times New Roman"/>
          <w:sz w:val="28"/>
          <w:szCs w:val="28"/>
          <w:lang w:eastAsia="ru-RU"/>
        </w:rPr>
        <w:t xml:space="preserve"> ГОУ ЯО «Гаврилов-Ямская школа-интернат» и </w:t>
      </w:r>
      <w:r w:rsidRPr="00596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на основе:</w:t>
      </w:r>
    </w:p>
    <w:p w:rsidR="00596C8E" w:rsidRPr="00596C8E" w:rsidRDefault="00596C8E" w:rsidP="00596C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96C8E">
        <w:rPr>
          <w:rFonts w:ascii="Times New Roman" w:hAnsi="Times New Roman"/>
          <w:sz w:val="28"/>
          <w:szCs w:val="28"/>
        </w:rPr>
        <w:t>Федерального государственного стандарта начального общего образования для детей с ограниченными возможностями здоровья, утвержденного приказом Министерства образования и науки Российской Федерации от «19» декабря 2014 г. № 1598;</w:t>
      </w:r>
    </w:p>
    <w:p w:rsidR="00596C8E" w:rsidRPr="00596C8E" w:rsidRDefault="00596C8E" w:rsidP="00596C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6C8E">
        <w:rPr>
          <w:rFonts w:ascii="Times New Roman" w:hAnsi="Times New Roman"/>
          <w:sz w:val="28"/>
          <w:szCs w:val="28"/>
        </w:rPr>
        <w:t>- Федерального государственного стандарта начального общего образования для детей с ограниченными возможностями здоровья и, утвержденного приказом Министерства образования и науки Российской Федерации от «19» декабря 2014 г. № 1599.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занятиях по трудотерапии идет формирование готовности положительного отношения детей непосредственно к трудовой подготовке, а также трудотерапия. Этот этап работы предполагает проведение на основе комплексной диагностики интенсивных реабилитационных и коррекционных мероприятий медицинского, психологического и социального плана. 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Учебные занятия направлены на восстановление и компенсацию нарушенных функций, стимуляцию психического и физического развития с опорой на сохранные функции. Осуществляется также социально – бытовая ориентировка, сенсорное воспитание, обучение ориентировке в пространстве самообслуживанию, приемам ручного труда, начинается формирование коммуникативных навыков. 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В процессе включения детей с ограниченными возможностями в трудовую деятельность актуализируется ряд социально – педагогических и реабилитационных возможностей труда.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Во - первых, труд – важное средство умственного развития ребенка с ограниченными возможностями, ибо с его помощью ребенок может практическим образом постигать важные связи, зависимости, отношения, которые затем «откладываются» в мыслительной деятельности.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У детей на занятиях идет формирование движений рук и действий с предметами (нормализация положения кисти и пальцев рук, необходимых для формирования зрительно – моторной координации; развитие хватательной функции рук; развитие манипулятивной функции – неспецифической и специфических манипуляций; дифференцированных движений пальцев рук).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Посредством учебных занятий формируются сенсорные навыки, формируются пространственные и временные представления. 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 развитие познавательного процесса, мелкой моторики, творческого потенциала в процессе разнообразной деятельности. 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коррекции нарушенных функций в процессе трудотерапии;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- формировать трудовые умения и навыки;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- развивать творческий потенциал и выявлять склонности детей с ограниченными возможностями к определённому виду деятельности: рисованию, лепке, работа с тканью, вязание, конструирование и т.д.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- воспитывать художественно-эстетического вкус, способность ребёнка к самовыражению.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принципами работы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являются: индивидуальный подход, системность, наглядность, постепенное освоение материала «от простого к сложному». При проведении занятий использую Интернет-ресурсы, наглядные и дидактические материалы, мультимедийное оборудование. 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b/>
          <w:sz w:val="28"/>
          <w:szCs w:val="28"/>
          <w:lang w:eastAsia="ru-RU"/>
        </w:rPr>
        <w:t>Формой проведения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групповое</w:t>
      </w:r>
      <w:r w:rsidR="0016475A">
        <w:rPr>
          <w:rFonts w:ascii="Times New Roman" w:eastAsia="Times New Roman" w:hAnsi="Times New Roman"/>
          <w:sz w:val="28"/>
          <w:szCs w:val="28"/>
          <w:lang w:eastAsia="ru-RU"/>
        </w:rPr>
        <w:t xml:space="preserve"> (8 класс)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75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индивидуальное 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занятие</w:t>
      </w:r>
      <w:r w:rsidR="0016475A">
        <w:rPr>
          <w:rFonts w:ascii="Times New Roman" w:eastAsia="Times New Roman" w:hAnsi="Times New Roman"/>
          <w:sz w:val="28"/>
          <w:szCs w:val="28"/>
          <w:lang w:eastAsia="ru-RU"/>
        </w:rPr>
        <w:t xml:space="preserve"> (в 6 и 7 классе)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.  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 видом деятельности является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-изобразительная деятельность (рисование, лепка, аппликация и конструирование). Этот вид деятельности позволяет выработать необходимые знания и навыки, направленные на развитие мелкой моторики, а также способствует развитию творчества. 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-трудовая деятельность (работа с тканью; изготовление поделок из ткани; бумагопластика и поделки из бумаги в различных техниках; изготовление поделок из природного материала).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Многообразие форм в работе с детьми с ограниченными возможностями стимулирует их интерес к различным видам художественной и трудовой деятельности, что является необходимым условием формирования личности ребёнка.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Используются следующие методы: игровые ситуации, загадки, сказки, тренировочные упражнения, рассказ, объяснение, беседа, наблюдение, моделирование и конструирование, выполнение графических работ. </w:t>
      </w:r>
    </w:p>
    <w:p w:rsidR="00596C8E" w:rsidRDefault="00596C8E" w:rsidP="00596C8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47F5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РЕАЛИЗАЦИИ ПРОГРАММЫ ПРИ ОБУЧЕНИИ УЧАЩИХСЯ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2A17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ВИДА:</w:t>
      </w:r>
    </w:p>
    <w:p w:rsidR="00596C8E" w:rsidRPr="00AC47F5" w:rsidRDefault="00596C8E" w:rsidP="00596C8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Реализация учебной программы обеспечивает особые образовател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ьные потребности учащихся через 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постановку коррекционных задач: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обучать практическим умениям в разных видах деятельности (в рисовании, аппликации, лепке, предметно-практических действиях);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овладевать элементарными умениями, навыками, способами трудовой деятельности с различными материалами;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уточнять полученные ранее знания и уметь их применять в других видах деятельности;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формировать у учащихся приемы познания предметов и явлений действительности;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развивать у учащихся эмоционально-ценностное восприятие окружающего мира</w:t>
      </w:r>
    </w:p>
    <w:p w:rsidR="00596C8E" w:rsidRPr="00596C8E" w:rsidRDefault="00596C8E" w:rsidP="001647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приёмы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, используемые на уроках: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индивидуальная помощь при ориентировке учащихся в изучаемом предмете;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для улучшения зрительного восприятия при необходимости применяются оптические приспособления.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96C8E">
        <w:rPr>
          <w:rFonts w:ascii="Times New Roman" w:eastAsia="Times New Roman" w:hAnsi="Times New Roman"/>
          <w:b/>
          <w:sz w:val="28"/>
          <w:szCs w:val="28"/>
          <w:lang w:eastAsia="ru-RU"/>
        </w:rPr>
        <w:t>оррекционн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596C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направленность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урока: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соблюдение оптимальной зрительной нагрузки на уроках (уменьшенный объём заданий);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посадка учащихся за партами в соответствии с характером нарушения зрения;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соблюдение повышенных требований к освещённости классного помещения;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соблюдение требований к организации пространства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определенное предметное наполнение школьных помещений (свободные проходы к партам, входным дверям, отсутствие выступающих углов и другое);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соблюдение необходимого для слабовидящего 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оперативное устранение факторов, негативно влияющих на состояние зрительных функций слабовидящие (недостаточность уровня освещенности рабочей зоны, наличие бликов и другое), осязания, слуха;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определенного уровня освещенности школьных помещений;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определение местоположения парты в классе для слабовидящих в соответствии с рекомендациями врача-офтальмолога;</w:t>
      </w:r>
    </w:p>
    <w:p w:rsidR="00596C8E" w:rsidRPr="00596C8E" w:rsidRDefault="00596C8E" w:rsidP="00596C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6C8E">
        <w:rPr>
          <w:rFonts w:ascii="Times New Roman" w:eastAsia="Times New Roman" w:hAnsi="Times New Roman"/>
          <w:sz w:val="28"/>
          <w:szCs w:val="28"/>
          <w:lang w:eastAsia="ru-RU"/>
        </w:rPr>
        <w:t>использование оптических, тифлотехнических, технических средств, в том числе и средств комфортного доступа к образованию.</w:t>
      </w:r>
    </w:p>
    <w:p w:rsidR="00596C8E" w:rsidRPr="002A1766" w:rsidRDefault="00596C8E" w:rsidP="00596C8E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A176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Планируемые результаты освоения учебного предмета</w:t>
      </w:r>
    </w:p>
    <w:p w:rsidR="00596C8E" w:rsidRPr="009D71EA" w:rsidRDefault="00596C8E" w:rsidP="00596C8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Личностные:</w:t>
      </w:r>
    </w:p>
    <w:p w:rsidR="00596C8E" w:rsidRPr="009D71EA" w:rsidRDefault="00596C8E" w:rsidP="00596C8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социальной ролью обучающегося, сформированность мотивов обучения, навыков взаимодействия с учителем и одноклассниками; </w:t>
      </w:r>
    </w:p>
    <w:p w:rsidR="00596C8E" w:rsidRPr="009D71EA" w:rsidRDefault="00596C8E" w:rsidP="00596C8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способности к пониманию и сопереживанию чувствам других людей; </w:t>
      </w:r>
    </w:p>
    <w:p w:rsidR="00596C8E" w:rsidRPr="009D71EA" w:rsidRDefault="00596C8E" w:rsidP="00596C8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навыками коммуникации и нормами социального взаимодействия; </w:t>
      </w:r>
    </w:p>
    <w:p w:rsidR="00596C8E" w:rsidRPr="009D71EA" w:rsidRDefault="00596C8E" w:rsidP="00596C8E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эстетических чувств; </w:t>
      </w:r>
    </w:p>
    <w:p w:rsidR="00596C8E" w:rsidRPr="009D71EA" w:rsidRDefault="00596C8E" w:rsidP="009D71E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интереса к предметно-практической деятельности и трудовым действиям. </w:t>
      </w:r>
    </w:p>
    <w:p w:rsidR="00596C8E" w:rsidRPr="009D71EA" w:rsidRDefault="00596C8E" w:rsidP="00596C8E">
      <w:pPr>
        <w:pStyle w:val="a4"/>
        <w:spacing w:before="0" w:beforeAutospacing="0" w:after="150" w:afterAutospacing="0" w:line="276" w:lineRule="auto"/>
        <w:rPr>
          <w:b/>
          <w:sz w:val="28"/>
          <w:szCs w:val="28"/>
        </w:rPr>
      </w:pPr>
      <w:r w:rsidRPr="009D71EA">
        <w:rPr>
          <w:b/>
          <w:sz w:val="28"/>
          <w:szCs w:val="28"/>
        </w:rPr>
        <w:lastRenderedPageBreak/>
        <w:t>Метапредметные результаты:</w:t>
      </w:r>
    </w:p>
    <w:p w:rsidR="00596C8E" w:rsidRPr="009D71EA" w:rsidRDefault="00596C8E" w:rsidP="00596C8E">
      <w:pPr>
        <w:pStyle w:val="a4"/>
        <w:numPr>
          <w:ilvl w:val="0"/>
          <w:numId w:val="8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D71EA">
        <w:rPr>
          <w:sz w:val="28"/>
          <w:szCs w:val="28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(чтение, окружающий мир, математика и др.)</w:t>
      </w:r>
    </w:p>
    <w:p w:rsidR="00596C8E" w:rsidRPr="009D71EA" w:rsidRDefault="00596C8E" w:rsidP="00596C8E">
      <w:pPr>
        <w:pStyle w:val="a4"/>
        <w:numPr>
          <w:ilvl w:val="0"/>
          <w:numId w:val="8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D71EA">
        <w:rPr>
          <w:sz w:val="28"/>
          <w:szCs w:val="28"/>
        </w:rPr>
        <w:t>обогащение ключевых компетенций (коммуникативных, деятельностных и др.) художественно -эстетическим содержанием;</w:t>
      </w:r>
    </w:p>
    <w:p w:rsidR="00596C8E" w:rsidRPr="009D71EA" w:rsidRDefault="00596C8E" w:rsidP="00596C8E">
      <w:pPr>
        <w:pStyle w:val="a4"/>
        <w:numPr>
          <w:ilvl w:val="0"/>
          <w:numId w:val="8"/>
        </w:numPr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D71EA">
        <w:rPr>
          <w:sz w:val="28"/>
          <w:szCs w:val="28"/>
        </w:rPr>
        <w:t xml:space="preserve">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 </w:t>
      </w:r>
    </w:p>
    <w:p w:rsidR="00596C8E" w:rsidRPr="009D71EA" w:rsidRDefault="00596C8E" w:rsidP="00596C8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C8E" w:rsidRPr="009D71EA" w:rsidRDefault="00596C8E" w:rsidP="00596C8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Предметные:</w:t>
      </w:r>
    </w:p>
    <w:p w:rsidR="00596C8E" w:rsidRPr="009D71EA" w:rsidRDefault="00596C8E" w:rsidP="00596C8E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интереса к различным видам деятельности; </w:t>
      </w:r>
    </w:p>
    <w:p w:rsidR="00596C8E" w:rsidRPr="009D71EA" w:rsidRDefault="00596C8E" w:rsidP="00596C8E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>умение оценивать и высказывать свое мнение;</w:t>
      </w:r>
    </w:p>
    <w:p w:rsidR="00596C8E" w:rsidRPr="009D71EA" w:rsidRDefault="00596C8E" w:rsidP="00596C8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6C8E" w:rsidRPr="009D71EA" w:rsidRDefault="00596C8E" w:rsidP="00596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</w:t>
      </w:r>
      <w:r w:rsidR="009D71EA" w:rsidRPr="009D71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96C8E" w:rsidRPr="009D71EA" w:rsidRDefault="00596C8E" w:rsidP="00596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> - коррекция нарушенных функций в процессе трудотерапии;</w:t>
      </w:r>
    </w:p>
    <w:p w:rsidR="00596C8E" w:rsidRPr="009D71EA" w:rsidRDefault="00596C8E" w:rsidP="00596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>- формирование трудовых умений и навыков;</w:t>
      </w:r>
    </w:p>
    <w:p w:rsidR="00596C8E" w:rsidRPr="009D71EA" w:rsidRDefault="00596C8E" w:rsidP="00596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>- развитие творческого потенциала и выявление склонностей детей с ограниченными возможностями к определённому виду деятельности: рисованию, лепке, работа с тканью, выжигание, конструирование и т.д.;</w:t>
      </w:r>
    </w:p>
    <w:p w:rsidR="00596C8E" w:rsidRPr="009D71EA" w:rsidRDefault="00596C8E" w:rsidP="00596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>- воспитание художественно-эстетического вкуса, способности ребёнка самовыражения.</w:t>
      </w:r>
    </w:p>
    <w:p w:rsidR="0016475A" w:rsidRDefault="0016475A" w:rsidP="009D71E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1EA" w:rsidRPr="009D71EA" w:rsidRDefault="009D71EA" w:rsidP="009D71E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учебного предмета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учебном плане:</w:t>
      </w:r>
    </w:p>
    <w:p w:rsidR="0016475A" w:rsidRDefault="0016475A" w:rsidP="009D71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1EA" w:rsidRPr="009D71EA" w:rsidRDefault="009D71EA" w:rsidP="0016475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предусматривает в </w:t>
      </w:r>
      <w:r w:rsidR="0016475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– 68 часов (2 часа в неделю), в </w:t>
      </w:r>
      <w:r w:rsidR="0016475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– 68 часов (2 часа в неделю), </w:t>
      </w:r>
      <w:r w:rsidR="0016475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– </w:t>
      </w:r>
      <w:r w:rsidR="0016475A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16475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71E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6475A">
        <w:rPr>
          <w:rFonts w:ascii="Times New Roman" w:eastAsia="Times New Roman" w:hAnsi="Times New Roman"/>
          <w:sz w:val="28"/>
          <w:szCs w:val="28"/>
          <w:lang w:eastAsia="ru-RU"/>
        </w:rPr>
        <w:t>3 часа в неделю).</w:t>
      </w:r>
    </w:p>
    <w:p w:rsidR="009D71EA" w:rsidRDefault="009D71EA" w:rsidP="009D71EA">
      <w:pPr>
        <w:spacing w:after="0"/>
        <w:rPr>
          <w:rFonts w:ascii="Times New Roman" w:hAnsi="Times New Roman"/>
          <w:sz w:val="24"/>
          <w:szCs w:val="24"/>
        </w:rPr>
      </w:pPr>
    </w:p>
    <w:p w:rsidR="00704068" w:rsidRDefault="00704068">
      <w:bookmarkStart w:id="0" w:name="_GoBack"/>
      <w:bookmarkEnd w:id="0"/>
    </w:p>
    <w:sectPr w:rsidR="0070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A5A"/>
    <w:multiLevelType w:val="hybridMultilevel"/>
    <w:tmpl w:val="6866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3F10"/>
    <w:multiLevelType w:val="hybridMultilevel"/>
    <w:tmpl w:val="EED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249D"/>
    <w:multiLevelType w:val="hybridMultilevel"/>
    <w:tmpl w:val="BA62EE0C"/>
    <w:lvl w:ilvl="0" w:tplc="8BC8E3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1ACA"/>
    <w:multiLevelType w:val="hybridMultilevel"/>
    <w:tmpl w:val="B754C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1625F"/>
    <w:multiLevelType w:val="hybridMultilevel"/>
    <w:tmpl w:val="42CA9822"/>
    <w:lvl w:ilvl="0" w:tplc="3DAE9370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3DAE9370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05CD0"/>
    <w:multiLevelType w:val="hybridMultilevel"/>
    <w:tmpl w:val="A160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DAE93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79773B"/>
    <w:multiLevelType w:val="hybridMultilevel"/>
    <w:tmpl w:val="0FEC22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A42375"/>
    <w:multiLevelType w:val="hybridMultilevel"/>
    <w:tmpl w:val="A4B08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56349"/>
    <w:multiLevelType w:val="hybridMultilevel"/>
    <w:tmpl w:val="E01C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10"/>
    <w:rsid w:val="0016475A"/>
    <w:rsid w:val="004D1E10"/>
    <w:rsid w:val="00596C8E"/>
    <w:rsid w:val="00704068"/>
    <w:rsid w:val="009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1EF9"/>
  <w15:chartTrackingRefBased/>
  <w15:docId w15:val="{C57F32E0-3A71-4C84-9F2D-99F8352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C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2019-11-20T18:32:00Z</dcterms:created>
  <dcterms:modified xsi:type="dcterms:W3CDTF">2020-11-03T08:57:00Z</dcterms:modified>
</cp:coreProperties>
</file>