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C" w:rsidRPr="00B04BC4" w:rsidRDefault="0082199C" w:rsidP="00821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04BC4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Основа рабочей программы:</w:t>
      </w:r>
    </w:p>
    <w:p w:rsidR="0082199C" w:rsidRPr="00B04BC4" w:rsidRDefault="0082199C" w:rsidP="0082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</w:rPr>
        <w:t>Адаптированная</w:t>
      </w:r>
      <w:r w:rsidRPr="00B04BC4">
        <w:rPr>
          <w:rFonts w:ascii="Times New Roman" w:hAnsi="Times New Roman"/>
          <w:sz w:val="24"/>
          <w:szCs w:val="24"/>
          <w:lang w:eastAsia="ru-RU"/>
        </w:rPr>
        <w:t xml:space="preserve"> рабочая программа составлена на основе: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стандарта общего образования (2004);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 xml:space="preserve">Программы по чтению 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5-9 классов специальных (коррекционных) образовательных учреждений </w:t>
      </w:r>
      <w:r w:rsidRPr="00B04BC4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 под редакцией В. В. Воронковой</w:t>
      </w:r>
      <w:r w:rsidRPr="00B04BC4">
        <w:rPr>
          <w:rFonts w:ascii="Times New Roman" w:hAnsi="Times New Roman"/>
          <w:sz w:val="24"/>
          <w:szCs w:val="24"/>
          <w:lang w:eastAsia="ru-RU"/>
        </w:rPr>
        <w:t>.  М.: Просвещение, 2013;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Адаптированной основной образовательной программы основного общего образования обучающихся с умственной отсталостью (интеллектуальными нарушениями) и нарушениями зрения (АООП ООО УО).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>азисного учебного плана специальных классов специальных /коррекционных/ образовательных учреждений IV вида (для слабовидящих детей, имеющих умственную отсталость);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Конвенции о правах ребенка 1989г.;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Конституции РФ;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Закона РФ "Об образовании" 2012г.;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Устава ГОУ ЯО «</w:t>
      </w:r>
      <w:proofErr w:type="spellStart"/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 xml:space="preserve"> школа-интернат»;</w:t>
      </w:r>
    </w:p>
    <w:p w:rsidR="0082199C" w:rsidRPr="00B04BC4" w:rsidRDefault="0082199C" w:rsidP="008219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Локальных актов ГОУ ЯО «</w:t>
      </w:r>
      <w:proofErr w:type="spellStart"/>
      <w:proofErr w:type="gramStart"/>
      <w:r w:rsidRPr="00B04BC4">
        <w:rPr>
          <w:rFonts w:ascii="Times New Roman" w:hAnsi="Times New Roman"/>
          <w:sz w:val="24"/>
          <w:szCs w:val="24"/>
          <w:lang w:eastAsia="ru-RU"/>
        </w:rPr>
        <w:t>Гаврилов-Ямской</w:t>
      </w:r>
      <w:proofErr w:type="spellEnd"/>
      <w:proofErr w:type="gramEnd"/>
      <w:r w:rsidRPr="00B04BC4">
        <w:rPr>
          <w:rFonts w:ascii="Times New Roman" w:hAnsi="Times New Roman"/>
          <w:sz w:val="24"/>
          <w:szCs w:val="24"/>
          <w:lang w:eastAsia="ru-RU"/>
        </w:rPr>
        <w:t xml:space="preserve"> школы-интерната».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04BC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Адресат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Адаптированная рабочая программа по предмету «Развитие речи» предназначена для </w:t>
      </w:r>
      <w:proofErr w:type="gramStart"/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класса </w:t>
      </w:r>
      <w:r w:rsidRPr="00B04BC4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вида.</w:t>
      </w:r>
    </w:p>
    <w:p w:rsidR="0082199C" w:rsidRPr="00B04BC4" w:rsidRDefault="0082199C" w:rsidP="0082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«Развитие речи» в учебном плане: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«Развитие речи» предусматривает в 5 классе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за год (согласно Учебному плану ГОУ ЯО «</w:t>
      </w:r>
      <w:proofErr w:type="spellStart"/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Гаврилов-Ямской</w:t>
      </w:r>
      <w:proofErr w:type="spellEnd"/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школы-интерната»)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color w:val="030509"/>
          <w:sz w:val="24"/>
          <w:szCs w:val="24"/>
          <w:u w:val="single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30509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30509"/>
          <w:sz w:val="24"/>
          <w:szCs w:val="24"/>
          <w:u w:val="single"/>
          <w:lang w:eastAsia="ru-RU"/>
        </w:rPr>
        <w:t>Структура документа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color w:val="030509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</w:rPr>
        <w:t>Адаптированная</w:t>
      </w:r>
      <w:r w:rsidRPr="00B04BC4">
        <w:rPr>
          <w:rFonts w:ascii="Times New Roman" w:hAnsi="Times New Roman"/>
          <w:sz w:val="24"/>
          <w:szCs w:val="24"/>
        </w:rPr>
        <w:t xml:space="preserve"> р</w:t>
      </w:r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абочая программа по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«Развитие речи» </w:t>
      </w:r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 xml:space="preserve">представляет собой целостный документ, включающий разделы: пояснительную записку; основное содержание; требования к уровню подготовки </w:t>
      </w:r>
      <w:proofErr w:type="gramStart"/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eastAsia="Times New Roman" w:hAnsi="Times New Roman"/>
          <w:color w:val="030509"/>
          <w:sz w:val="24"/>
          <w:szCs w:val="24"/>
          <w:lang w:eastAsia="ru-RU"/>
        </w:rPr>
        <w:t>, учебно-тематическое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99C" w:rsidRPr="00B04BC4" w:rsidRDefault="0082199C" w:rsidP="0082199C">
      <w:pPr>
        <w:spacing w:line="240" w:lineRule="auto"/>
        <w:jc w:val="both"/>
        <w:rPr>
          <w:rFonts w:ascii="Times New Roman" w:eastAsia="Times New Roman" w:hAnsi="Times New Roman"/>
          <w:color w:val="060A12"/>
          <w:sz w:val="24"/>
          <w:szCs w:val="24"/>
          <w:lang w:eastAsia="ru-RU"/>
        </w:rPr>
      </w:pPr>
      <w:r w:rsidRPr="00B04BC4">
        <w:rPr>
          <w:rFonts w:ascii="Times New Roman" w:hAnsi="Times New Roman"/>
          <w:sz w:val="24"/>
          <w:szCs w:val="24"/>
          <w:lang w:eastAsia="ru-RU"/>
        </w:rPr>
        <w:t>Данная рабочая программа ориентирована на учебник «Чтение. 5 класс. Учебник для общеобразовательных организаций, реализующих адаптированные основные общеобразовательные программы. Автор-составитель З.Ф. Малышева.</w:t>
      </w:r>
      <w:r w:rsidRPr="00B04BC4">
        <w:rPr>
          <w:rFonts w:ascii="Times New Roman" w:hAnsi="Times New Roman"/>
          <w:sz w:val="24"/>
          <w:szCs w:val="24"/>
        </w:rPr>
        <w:t xml:space="preserve"> Москва «Просвещение», 2019, </w:t>
      </w:r>
      <w:r w:rsidRPr="00B04BC4"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>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 на 20</w:t>
      </w:r>
      <w:r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>22</w:t>
      </w:r>
      <w:r w:rsidRPr="00B04BC4"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>3</w:t>
      </w:r>
      <w:r w:rsidRPr="00B04BC4">
        <w:rPr>
          <w:rFonts w:ascii="Times New Roman" w:eastAsia="Times New Roman" w:hAnsi="Times New Roman"/>
          <w:color w:val="060A12"/>
          <w:sz w:val="24"/>
          <w:szCs w:val="24"/>
          <w:lang w:eastAsia="ru-RU"/>
        </w:rPr>
        <w:t xml:space="preserve"> учебный год.</w:t>
      </w:r>
    </w:p>
    <w:p w:rsidR="0082199C" w:rsidRPr="00B04BC4" w:rsidRDefault="0082199C" w:rsidP="0082199C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чтению носит коррекционную и практическую направленность, что определяется содержанием и структурой предмета.</w:t>
      </w:r>
    </w:p>
    <w:p w:rsidR="0082199C" w:rsidRDefault="0082199C" w:rsidP="0082199C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Цель изучения предмета: </w:t>
      </w: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речи как средства общения, способа коррекции познавательной деятельности учащихся и подготовки их к социально трудовой адаптации. </w:t>
      </w:r>
    </w:p>
    <w:p w:rsidR="0082199C" w:rsidRPr="00B04BC4" w:rsidRDefault="0082199C" w:rsidP="0082199C">
      <w:pPr>
        <w:spacing w:after="13" w:line="240" w:lineRule="auto"/>
        <w:ind w:left="-5" w:right="6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Главными задачами изучения предмета являются:       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техники чтения и понимания художественных произведений;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различными формами пересказа;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умений грамотно и достаточно самостоятельно излагать свои мысли в устной форме;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и активизация словарного запаса;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нравственных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школьника; </w:t>
      </w:r>
    </w:p>
    <w:p w:rsidR="0082199C" w:rsidRPr="00B04BC4" w:rsidRDefault="0082199C" w:rsidP="0082199C">
      <w:pPr>
        <w:pStyle w:val="a3"/>
        <w:numPr>
          <w:ilvl w:val="0"/>
          <w:numId w:val="8"/>
        </w:numPr>
        <w:spacing w:after="0" w:line="240" w:lineRule="auto"/>
        <w:ind w:right="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коррекция высших психических функций учащихся с целью более успешного осуществления их умственного и речевого развития. В школе для умственно-отсталых детей в старших (5-9) классах осуществляются задачи, решаемые в младших классах, но на более сложном речевом и понятийном материале. </w:t>
      </w:r>
    </w:p>
    <w:p w:rsidR="0082199C" w:rsidRPr="00B04BC4" w:rsidRDefault="0082199C" w:rsidP="0082199C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работе с ними требуется методическая вариативность.  </w:t>
      </w:r>
    </w:p>
    <w:p w:rsidR="0082199C" w:rsidRPr="00B04BC4" w:rsidRDefault="0082199C" w:rsidP="0082199C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Умственно - отсталые дети трудно воспринимают биографические данные писателей,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представленный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в упрощенном варианте. В исторических произведениях трудно воспринимаются описываемые события, но не всегда понимают слова и выражения, используемые автором для передачи того или иного факта, поступка героя. </w:t>
      </w:r>
    </w:p>
    <w:p w:rsidR="0082199C" w:rsidRDefault="0082199C" w:rsidP="0082199C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уроках чтения уделяется большое внимание развитию речи учащихся и их мышлению. </w:t>
      </w:r>
      <w:proofErr w:type="gramStart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 в  произведении; называть главных и второстепенных героев; 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  <w:r w:rsidRPr="00B04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На изучение чтения и развития речи в 5 классе по учебному плану выделено 4 часа в неделю.</w:t>
      </w:r>
    </w:p>
    <w:p w:rsidR="0082199C" w:rsidRPr="00B04BC4" w:rsidRDefault="0082199C" w:rsidP="0082199C">
      <w:pPr>
        <w:spacing w:after="12" w:line="240" w:lineRule="auto"/>
        <w:ind w:left="-5" w:right="-5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199C" w:rsidRPr="00F65FE5" w:rsidRDefault="0082199C" w:rsidP="008219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65F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Планируемые результаты освоения учебного </w:t>
      </w:r>
      <w:r w:rsidRPr="00F65FE5">
        <w:rPr>
          <w:rFonts w:ascii="Times New Roman" w:hAnsi="Times New Roman"/>
          <w:b/>
          <w:sz w:val="24"/>
          <w:szCs w:val="24"/>
          <w:u w:val="single"/>
        </w:rPr>
        <w:t>предмета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5 класса должны знать: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• наизусть 6-8 стихотворений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должны уметь: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B04BC4">
        <w:rPr>
          <w:rFonts w:ascii="Times New Roman" w:hAnsi="Times New Roman"/>
          <w:bCs/>
          <w:sz w:val="24"/>
          <w:szCs w:val="24"/>
          <w:lang w:eastAsia="ru-RU"/>
        </w:rPr>
        <w:t>правильно читать доступный те</w:t>
      </w:r>
      <w:proofErr w:type="gramStart"/>
      <w:r w:rsidRPr="00B04BC4">
        <w:rPr>
          <w:rFonts w:ascii="Times New Roman" w:hAnsi="Times New Roman"/>
          <w:bCs/>
          <w:sz w:val="24"/>
          <w:szCs w:val="24"/>
          <w:lang w:eastAsia="ru-RU"/>
        </w:rPr>
        <w:t>кст всл</w:t>
      </w:r>
      <w:proofErr w:type="gramEnd"/>
      <w:r w:rsidRPr="00B04BC4">
        <w:rPr>
          <w:rFonts w:ascii="Times New Roman" w:hAnsi="Times New Roman"/>
          <w:bCs/>
          <w:sz w:val="24"/>
          <w:szCs w:val="24"/>
          <w:lang w:eastAsia="ru-RU"/>
        </w:rPr>
        <w:t>ух целыми словами, в трудных случаях — по слогам;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читать про себя, выполняя аналитические задания к тексту;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отвечать на вопросы учителя;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выражать свое отношение к поступкам героев и событиям;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выучить наизусть 8—10 стихотворений;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читать внеклассную литературу под наблюдением учителя и воспитателя.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2-й уровень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правильно читать вслух доступный текст целыми словами и по слогам;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находить, читая про себя, отрывки проанализированного текста, связанные с определенными событиями;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отвечать на вопросы по предметному содержанию текста (с помощью учителя);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t xml:space="preserve">      • заучивать стихотворения наизусть (объем текста с учетом учебных возможностей учащегося);</w:t>
      </w:r>
    </w:p>
    <w:p w:rsidR="0082199C" w:rsidRPr="00B04BC4" w:rsidRDefault="0082199C" w:rsidP="0082199C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BC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• принимать участие в уроках внеклассного чтения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ОБЩЕОБРАЗОВАТЕЛЬНОЙ ПРОГРАММЫ ПРИ ОБУЧЕНИИ СЛЕПЫХ И СЛАБОВИДЯЩИХ</w:t>
      </w:r>
    </w:p>
    <w:p w:rsidR="0082199C" w:rsidRPr="00B04BC4" w:rsidRDefault="0082199C" w:rsidP="0082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слабовидящихобучающихся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некоторые особенности реализации. Эти особенности заключаются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1. Постановке коррекционных задач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слабовидящих учащихся правильных представлений об окружающем мире;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обучение оптимальным способам познания окружающего мира и общества;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действия в соответствии с алгоритмами, самостоятельного построения алгоритмов, использования невербальных способов общения;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повышение уровня культуры коммуникации при взаимодействии с окружающими;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получать информацию и передавать другим.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зрительного, слухового, тактильного   восприятия и узнавания;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коррекция нарушений эмоционально-личностной сферы;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навыках;</w:t>
      </w:r>
    </w:p>
    <w:p w:rsidR="0082199C" w:rsidRPr="00B04BC4" w:rsidRDefault="0082199C" w:rsidP="008219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4">
        <w:rPr>
          <w:rFonts w:ascii="Times New Roman" w:hAnsi="Times New Roman"/>
          <w:color w:val="000000"/>
          <w:sz w:val="24"/>
          <w:szCs w:val="24"/>
          <w:lang w:eastAsia="ru-RU"/>
        </w:rPr>
        <w:t>коррекция и развитие связной устной речи.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Методических </w:t>
      </w:r>
      <w:proofErr w:type="gramStart"/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приёмах</w:t>
      </w:r>
      <w:proofErr w:type="gramEnd"/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, используемых на уроках:</w:t>
      </w:r>
    </w:p>
    <w:p w:rsidR="0082199C" w:rsidRPr="00B04BC4" w:rsidRDefault="0082199C" w:rsidP="008219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82199C" w:rsidRPr="00B04BC4" w:rsidRDefault="0082199C" w:rsidP="008219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82199C" w:rsidRPr="00B04BC4" w:rsidRDefault="0082199C" w:rsidP="008219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подетального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82199C" w:rsidRPr="00B04BC4" w:rsidRDefault="0082199C" w:rsidP="008219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помощь при ориентировке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учебнике;</w:t>
      </w:r>
    </w:p>
    <w:p w:rsidR="0082199C" w:rsidRPr="00B04BC4" w:rsidRDefault="0082199C" w:rsidP="008219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3. Коррекционной направленности каждого урока</w:t>
      </w: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199C" w:rsidRPr="00B04BC4" w:rsidRDefault="0082199C" w:rsidP="008219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82199C" w:rsidRPr="00B04BC4" w:rsidRDefault="0082199C" w:rsidP="008219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рассадка учащихся за партами в соответствии с характером нарушения зрения;</w:t>
      </w:r>
    </w:p>
    <w:p w:rsidR="0082199C" w:rsidRPr="00B04BC4" w:rsidRDefault="0082199C" w:rsidP="008219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повышенных требований к освещённости классного помещения;</w:t>
      </w:r>
    </w:p>
    <w:p w:rsidR="0082199C" w:rsidRPr="00B04BC4" w:rsidRDefault="0082199C" w:rsidP="008219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средств;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Требованиях</w:t>
      </w:r>
      <w:proofErr w:type="gramEnd"/>
      <w:r w:rsidRPr="00B04B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организации пространства:</w:t>
      </w:r>
    </w:p>
    <w:p w:rsidR="0082199C" w:rsidRPr="00B04BC4" w:rsidRDefault="0082199C" w:rsidP="00821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Важным условием организации пространства, в котором обучаются слабовидящие учащиеся, является безопасность и постоянство предметно-пространственной среды, что предполагает: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определенного уровня освещенности школьных помещений;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местоположения парты в классе для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рекомендациями врача-офтальмолога;</w:t>
      </w:r>
    </w:p>
    <w:p w:rsidR="0082199C" w:rsidRPr="00B04BC4" w:rsidRDefault="0082199C" w:rsidP="0082199C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оптических,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тифлотехнических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, технических средств, в том числе и средств комфортного доступа к образованию.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рассаживать учащихся с учётом особенности зрения;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непрерывная продолжительность чтения не должна превышать 10 минут; 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изготовлении печатных пособий использовать шрифт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Arial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не менее 14, печать через 1,5 интервала;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чередование зрительной и слуховой нагрузки; фронтальной и индивидуальной форм работы; теоретической и практической работы; 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достаточное разнообразие соответствующих карточек, наглядности и пособий;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проводить физкультминутки;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индивидуальные средства коррекции;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подставку;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ТСО не более 15 минут;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изображение на экране должно быть качественными, ярким и контрастным;</w:t>
      </w:r>
      <w:proofErr w:type="gramEnd"/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расстояние от центра экрана до пола должно составлять 1,0–1,5 м;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в солнечные дни использовать жалюзи;</w:t>
      </w:r>
    </w:p>
    <w:p w:rsidR="0082199C" w:rsidRPr="00B04BC4" w:rsidRDefault="0082199C" w:rsidP="0082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proofErr w:type="gram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правильной позой учащихся во время занятий.</w:t>
      </w: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При работе с иллюстрациями, макетами и натуральными объектами следует:</w:t>
      </w:r>
    </w:p>
    <w:p w:rsidR="0082199C" w:rsidRPr="00B04BC4" w:rsidRDefault="0082199C" w:rsidP="0082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должен быть крупным, четким,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контурированным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(предмет на картинке должен быть обведён чёрным контуром, ширина которого не более 5 мм);</w:t>
      </w:r>
    </w:p>
    <w:p w:rsidR="0082199C" w:rsidRPr="00B04BC4" w:rsidRDefault="0082199C" w:rsidP="0082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содержать небольшое количество деталей;</w:t>
      </w:r>
    </w:p>
    <w:p w:rsidR="0082199C" w:rsidRPr="00B04BC4" w:rsidRDefault="0082199C" w:rsidP="0082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сопровождать осмотр объектов словесным описанием, помогая </w:t>
      </w:r>
      <w:proofErr w:type="spellStart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подетально</w:t>
      </w:r>
      <w:proofErr w:type="spellEnd"/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учащимся целостный образ;</w:t>
      </w:r>
    </w:p>
    <w:p w:rsidR="0082199C" w:rsidRDefault="0082199C" w:rsidP="0082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sz w:val="24"/>
          <w:szCs w:val="24"/>
          <w:lang w:eastAsia="ru-RU"/>
        </w:rPr>
        <w:t>рельефные изображения должны быть не крупнее ладони; на контрастном фоне: черно-желтый, сине-желтый, черно-белый.</w:t>
      </w: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99C" w:rsidRPr="00B04BC4" w:rsidRDefault="0082199C" w:rsidP="008219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BC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4996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58"/>
        <w:gridCol w:w="2267"/>
        <w:gridCol w:w="12451"/>
      </w:tblGrid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 — коллективное творчество народа. Жанры устного народного творчества: считалки,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, загадки, пословицы. Малые жанры устного народного творчества. Народная мудрость. Краткость и простота, меткость и своеобразие тем. Прямой и переносный смысл пословиц и поговорок.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Сказки. Представления о добре и зле. Сказки как вид народной прозы. Нравоучительный и философский характер сказок. Сказки о животных, волшебные, бытовые сказки.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сказки: «Никита Кожемяка», «Как наказали медведя», «Золотые руки», «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«Два Мороза», «Три </w:t>
            </w: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дочери».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сказки: А.С. Пушкин «Сказка о мертвой царевне и о семи богатырях», Д. Мамин – Сибиряк «Серая Шейка».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Картины родной природы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развлечения детей, их помощь взрослым.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Лето. Г.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«Июнь»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И. Суриков «Ярко солнце светит…»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А. Платонов «Июльская гроза» (отрывки)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А. Прокофьев «Берёзка»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Ю. Гордиенко «Вот и клонится лето к закату…»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 «Картины родной природы. Лето»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Осень. По Г.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По И. Соколову-Микитову «Золотая осень</w:t>
            </w:r>
            <w:proofErr w:type="gram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»К</w:t>
            </w:r>
            <w:proofErr w:type="gram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. Бальмонт «Осень»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Скребицкому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«Добро пожаловать!»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По В. Астафьеву «Осенние грусти…»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И. Бунин «Первый снег»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О друзьях – товарищах.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Рассказы, стихи о дружбе, о товариществе, взаимовыручке, поступках друзей, юмористическая линия в произведениях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Яковлев «Колючка».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Яковлев «Рыцарь Вася».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Носов «Витя Малеев в школе и дома» (отрывок из повести).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Медведев «Фосфорический мальчик».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речи. В. Медведев «Фосфорический мальчик».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Воронцов «Дорогой подарок». 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Я.Аким «Твой друг».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Басни И. Крылова.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Краткий рассказ о писателе-баснописце. Крылов о равном участии власти и народа в достижении общественного блага.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«Ворона и Лисица»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«Щука и Кот»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И. Крылов «Квартет»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Рассказы, стихи, народные и литературные сказки, помогающие освоению нравственных эталонов, принятых в обществе людей.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Хмелик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«Будущий олимпиец»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О. Бондарчук «Слепой домик»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«Бабка»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А. Платонов «Сухой хлеб»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В. Распутин «Люся» (отрывок из повести «Последний срок»</w:t>
            </w:r>
            <w:proofErr w:type="gramEnd"/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 Брюсов «Труд»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Р. Рождественский «Огромное небо».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О животных.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и стихи о повадках животных, об отношении к ним человека.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Н. Гарин – Михайловский «Тёма и Жучка» (отрывок из повести «Детство Тёмы»).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 «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Желтухин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» (отрывок из повести «Детство Никиты).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Паустовский «Кот </w:t>
            </w:r>
            <w:proofErr w:type="gram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Ворюга</w:t>
            </w:r>
            <w:proofErr w:type="gram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Б. Житков «Про обезьянку».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Э. Асадов «Дачники».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Ф. Абрамов «Из рассказов Алены Даниловны».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«Будь человеком».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Из прошлого нашего народа.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Рассказы, стихи, научно-популярные статьи, содержащие краткие и доступные сведения об именитых людях прошлого и настоящего России (полководцы, писатели, художники). Рассказы, стихи, научно-популярные статьи о подвигах защитников Отечества.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О. Тихомиров «На поле Куликовом».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С. Алексеев «Рассказы о войне 1812 года».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Н. Некрасов «И снится ей жаркое лето…» (отрывок из поэмы «Мороз, Красный нос»).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А. Куприн «Белый пудель» (отрывки).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«Снега, поднимитесь метелью…».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Коринец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 Могилы Неизвестного Солдата».</w:t>
            </w:r>
          </w:p>
        </w:tc>
      </w:tr>
      <w:tr w:rsidR="0082199C" w:rsidRPr="00B04BC4" w:rsidTr="00762328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Из произведений зарубежных писателей.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рассказы, стихи, сказки о жизни в разных странах.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» (отрывки).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» (отрывок).</w:t>
            </w:r>
          </w:p>
          <w:p w:rsidR="0082199C" w:rsidRPr="00B04BC4" w:rsidRDefault="0082199C" w:rsidP="0076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C4">
              <w:rPr>
                <w:rFonts w:ascii="Times New Roman" w:hAnsi="Times New Roman"/>
                <w:sz w:val="24"/>
                <w:szCs w:val="24"/>
                <w:lang w:eastAsia="ru-RU"/>
              </w:rPr>
              <w:t>С. Лагерлёф «Чудесное путешествие Нильса с дикими гусями» (отрывки). Г.Х. Андерсен «Русалочка» (отрывок).</w:t>
            </w:r>
          </w:p>
        </w:tc>
      </w:tr>
    </w:tbl>
    <w:p w:rsidR="0003055E" w:rsidRDefault="0003055E"/>
    <w:sectPr w:rsidR="0003055E" w:rsidSect="00821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36"/>
    <w:multiLevelType w:val="hybridMultilevel"/>
    <w:tmpl w:val="D6D6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72FD"/>
    <w:multiLevelType w:val="hybridMultilevel"/>
    <w:tmpl w:val="353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81EDCC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25F"/>
    <w:multiLevelType w:val="hybridMultilevel"/>
    <w:tmpl w:val="214A6458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BF5164"/>
    <w:multiLevelType w:val="hybridMultilevel"/>
    <w:tmpl w:val="754075E8"/>
    <w:lvl w:ilvl="0" w:tplc="B81ED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CC6"/>
    <w:multiLevelType w:val="hybridMultilevel"/>
    <w:tmpl w:val="015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99C"/>
    <w:rsid w:val="0003055E"/>
    <w:rsid w:val="0069315F"/>
    <w:rsid w:val="0082199C"/>
    <w:rsid w:val="009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2022-11-29T10:07:00Z</dcterms:created>
  <dcterms:modified xsi:type="dcterms:W3CDTF">2022-11-29T10:07:00Z</dcterms:modified>
</cp:coreProperties>
</file>