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E7" w:rsidRDefault="009D0DE7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вн дт 5_page-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E7" w:rsidRDefault="009D0DE7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0DE7" w:rsidRDefault="009D0DE7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0DE7" w:rsidRDefault="009D0DE7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028C" w:rsidRPr="006A028C" w:rsidRDefault="006A028C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6A028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t>Основа рабочей программы: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основе:</w:t>
      </w:r>
    </w:p>
    <w:p w:rsidR="006A028C" w:rsidRPr="006A028C" w:rsidRDefault="006A028C" w:rsidP="006A028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1598 , </w:t>
      </w:r>
    </w:p>
    <w:p w:rsidR="006A028C" w:rsidRPr="006A028C" w:rsidRDefault="006A028C" w:rsidP="006A028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 </w:t>
      </w:r>
    </w:p>
    <w:p w:rsidR="006A028C" w:rsidRPr="006A028C" w:rsidRDefault="006A028C" w:rsidP="006A028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6A028C" w:rsidRPr="006A028C" w:rsidRDefault="006A028C" w:rsidP="006A028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АООП НОО для слепых и слабовидящих обучающихся с интеллектуальными нарушениями.</w:t>
      </w:r>
    </w:p>
    <w:p w:rsidR="006A028C" w:rsidRPr="006A028C" w:rsidRDefault="006A028C" w:rsidP="006A028C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t>Данная рабочая программа ориентирована</w:t>
      </w: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на учебник Матвеева Н.Б. Ми</w:t>
      </w:r>
      <w:r>
        <w:rPr>
          <w:rFonts w:ascii="Times New Roman" w:eastAsia="Calibri" w:hAnsi="Times New Roman" w:cs="Times New Roman"/>
          <w:sz w:val="28"/>
          <w:szCs w:val="28"/>
        </w:rPr>
        <w:t>р природы и человека. Учебник. 4</w:t>
      </w: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(ч.</w:t>
      </w:r>
      <w:r>
        <w:rPr>
          <w:rFonts w:ascii="Times New Roman" w:eastAsia="Calibri" w:hAnsi="Times New Roman" w:cs="Times New Roman"/>
          <w:sz w:val="28"/>
          <w:szCs w:val="28"/>
        </w:rPr>
        <w:t>1,2). 8 вид.- М.:Просвещение,2021</w:t>
      </w:r>
      <w:r w:rsidRPr="006A0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Учебный предмет «Мир природы и человека» входит в образовательную область «Естествознание». Актуальность и педагогическая целесообразность программы определяется запросом общества на оптимальную адаптацию и интеграцию детей с умственной отсталостью в социум. Основной целью обучения предмету «Мир природы и человека» является накопление детьми комплекса представлений об объектах и явлениях непосредственно окружающих ребенка, и об объектах, обеспечивающих формирование общей, упрощенной, но разносторонней картины современной действительности.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t>Цели изучения курса:</w:t>
      </w:r>
    </w:p>
    <w:p w:rsidR="006A028C" w:rsidRPr="006A028C" w:rsidRDefault="006A028C" w:rsidP="006A028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многообразии растений, их строении, приспособлении к разным условиям жизни</w:t>
      </w:r>
    </w:p>
    <w:p w:rsidR="006A028C" w:rsidRPr="006A028C" w:rsidRDefault="006A028C" w:rsidP="006A028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разнообразии животного мира , приспособление животных к различным условиям обитания, их повадках.</w:t>
      </w:r>
    </w:p>
    <w:p w:rsidR="006A028C" w:rsidRPr="006A028C" w:rsidRDefault="006A028C" w:rsidP="006A028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Формирование элементарных представлений о строении тела человека, его лица, работе органов чувств.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В процессе реализации данных целей достигаются следующие</w:t>
      </w:r>
      <w:r w:rsidRPr="006A028C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курса: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A028C">
        <w:rPr>
          <w:rFonts w:ascii="Times New Roman" w:eastAsia="Calibri" w:hAnsi="Times New Roman" w:cs="Times New Roman"/>
          <w:sz w:val="28"/>
          <w:szCs w:val="28"/>
        </w:rPr>
        <w:t>Владение социально-бытовыми умениями в повседневной жизни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Владение навыками коммуникации и принятыми ритуалами социального взаимодействия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lastRenderedPageBreak/>
        <w:t>- Осмысление социального окружения и своего места в нем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</w:t>
      </w: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«Мир природы и человека» в учебном плане 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Рабочая программа по окружающему миру предусматривает в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доп.</w:t>
      </w: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классе – 34часа за </w:t>
      </w:r>
      <w:r>
        <w:rPr>
          <w:rFonts w:ascii="Times New Roman" w:eastAsia="Calibri" w:hAnsi="Times New Roman" w:cs="Times New Roman"/>
          <w:sz w:val="28"/>
          <w:szCs w:val="28"/>
        </w:rPr>
        <w:t>год согласно Учебному плану 2022-2023</w:t>
      </w: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A028C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:rsidR="006A028C" w:rsidRPr="006A028C" w:rsidRDefault="006A028C" w:rsidP="006A0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овладение социальной ролью обучающегося,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мотивов обучения, навыков взаимодействия с учителем и одноклассниками;</w:t>
      </w:r>
    </w:p>
    <w:p w:rsidR="006A028C" w:rsidRPr="006A028C" w:rsidRDefault="006A028C" w:rsidP="006A0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развитие любви к своей стране и городу;</w:t>
      </w:r>
    </w:p>
    <w:p w:rsidR="006A028C" w:rsidRPr="006A028C" w:rsidRDefault="006A028C" w:rsidP="006A0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развитие способности к пониманию и сопереживанию чувствам других людей;</w:t>
      </w:r>
    </w:p>
    <w:p w:rsidR="006A028C" w:rsidRPr="006A028C" w:rsidRDefault="006A028C" w:rsidP="006A0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владение навыками коммуникации и нормами социального </w:t>
      </w:r>
      <w:r w:rsidRPr="006A028C">
        <w:rPr>
          <w:rFonts w:ascii="Times New Roman" w:eastAsia="Calibri" w:hAnsi="Times New Roman" w:cs="Times New Roman"/>
          <w:spacing w:val="-15"/>
          <w:sz w:val="28"/>
          <w:szCs w:val="28"/>
        </w:rPr>
        <w:t>взаимодействия;</w:t>
      </w:r>
    </w:p>
    <w:p w:rsidR="006A028C" w:rsidRPr="006A028C" w:rsidRDefault="006A028C" w:rsidP="006A0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развитие эстетических чувств;</w:t>
      </w:r>
    </w:p>
    <w:p w:rsidR="006A028C" w:rsidRPr="006A028C" w:rsidRDefault="006A028C" w:rsidP="006A0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формирование знаний о правилах безопасного здорового образа жизни;</w:t>
      </w:r>
    </w:p>
    <w:p w:rsidR="006A028C" w:rsidRPr="006A028C" w:rsidRDefault="006A028C" w:rsidP="006A0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формирование интереса к предметно-практической деятельности, трудовым действиям.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A028C">
        <w:rPr>
          <w:rFonts w:ascii="Times New Roman" w:eastAsia="Calibri" w:hAnsi="Times New Roman" w:cs="Times New Roman"/>
          <w:i/>
          <w:sz w:val="28"/>
          <w:szCs w:val="28"/>
        </w:rPr>
        <w:t>Предметные: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элементарными знаниями об объектах и явлениях живой и неживой природы; 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умениями проводить несложные наблюдения в окружающей среде, используя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тифлотехнические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приборы; следовать инструкциям и правилам техники безопасности при проведении наблюдений;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приемами узнавания изученных объектов и явлений живой и неживой природы посредством зрительного восприятия, зрительно-моторной координации, пространственной ориентировки  для расширения знаний о живой и неживой природе; 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умениями наблюдать, сравнивать и давать элементарную оценку предметам и явлениям живой и неживой природы; 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умениями 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lastRenderedPageBreak/>
        <w:t>умениями обнаруживать простейшие взаимосвязи между живой и неживой природой, взаимосвязи в живой природе; использовать их для необходимости бережного отношения к природе;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мира;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способностью понимать необходимость здорового образа жизни, соблюдения правил безопасного поведения; умением использовать знания об организме человека для сохранения и укрепления своего здоровья, выполнения правил личной гигиены.</w:t>
      </w:r>
    </w:p>
    <w:p w:rsidR="006A028C" w:rsidRPr="006A028C" w:rsidRDefault="006A028C" w:rsidP="006A02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знаниями об особенностях взаимоотношений людей в различных социальных группах (семья, группа сверстников), способностью к эмоционально-нравственной отзывчивости, пониманию чувств других людей и сопереживанию им.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A028C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чувство любви к своей стране, городу (краю); 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экологическисообразное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поведение в быту и природе, безопасное для человека и окружающей среды;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принятие норм и правил взаимоотношений человека с другими людьми, социальными группами и сообществами;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ориентация в нравственном содержании и смысле как собственных, так и поступков окружающих людей;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соблюдение правил здорового образа жизни, укрепление и охрана здоровья;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овладение начальными формами предметно-практической деятельности;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умение принимать и сохранять учебно-познавательную задачу;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формирование действий замещения и доступного моделирования (использование готовых моделей для объяснения явлений или выявления свойств объектов и создания моделей);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алгоритмизация практических учебных действий;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равнение, анализ и группировка объектов живой и неживой природы на основе внешних признаков или известных характерных свойств; 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установление простейших взаимосвязей и взаимоотношений между миром живой и неживой природы;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выбор способа достижения поставленной цели;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адекватное использование в учебно-познавательной деятельности сенсорных умений, развитие компенсаторных возможностей;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освоение и использование элементарных общих понятий;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умение задавать вопросы (познавательного, уточняющего характера);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установление связи между чувственным и словесно-логическим в познании;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учебно-познавательный интерес к миру живой и неживой природы;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lastRenderedPageBreak/>
        <w:t>актуализация, расширение знаний, кругозора;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восприятие «образа Я» как субъекта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природосообразной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активное использование всех анализаторов для формирования компенсаторных способов деятельности;  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умение взаимодействовать с партнерами в системе координат: «слабовидящий – нормально видящий», «слабовидящий-слабовидящий» в процессе познания окружающего мира;</w:t>
      </w:r>
    </w:p>
    <w:p w:rsidR="006A028C" w:rsidRPr="006A028C" w:rsidRDefault="006A028C" w:rsidP="006A02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построение понятного для партнёра устного высказывания.</w:t>
      </w:r>
    </w:p>
    <w:p w:rsidR="006A028C" w:rsidRPr="006A028C" w:rsidRDefault="006A028C" w:rsidP="006A028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t>Характеристика базовых учебных действий</w:t>
      </w:r>
    </w:p>
    <w:p w:rsidR="006A028C" w:rsidRPr="006A028C" w:rsidRDefault="006A028C" w:rsidP="006A028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028C">
        <w:rPr>
          <w:rFonts w:ascii="Times New Roman" w:eastAsia="Calibri" w:hAnsi="Times New Roman" w:cs="Times New Roman"/>
          <w:i/>
          <w:sz w:val="28"/>
          <w:szCs w:val="28"/>
        </w:rPr>
        <w:t>Личностные базовые учебные действия: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принятие социальной роли обучающегося;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личностное самоопределение (Я-ученик, Я-учусь, мне интересно/не интересно, умею/не умею и др.) слабовидящего </w:t>
      </w:r>
      <w:r w:rsidRPr="006A028C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с учетом особых образовательных, в том числе и индивидуальных потребностей;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- понимание слабовидящим обучающимся </w:t>
      </w:r>
      <w:r w:rsidRPr="006A028C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значения собственного учения;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ориентация в оценках учителей, сверстников, родителей, понимание причин успеха/неуспеха в учебной деятельности;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ориентация на содержательные моменты школьной действительности, принятие образца «хорошего ученика»;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формирование элементарных представлений о картине мира;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ориентация в социальном окружении, понимание своего места в нем;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учебно-познавательный интерес к учебному материалу;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формирование чувства любви к своей стране, городу (краю);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ориентация на самостоятельность, активность, на двигательную и социально-бытовую независимость;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поведение;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ориентация на оценку собственных поступков с точки зрения соответствия общепризнанным нормам;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доступная творческая самореализация.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028C">
        <w:rPr>
          <w:rFonts w:ascii="Times New Roman" w:eastAsia="Calibri" w:hAnsi="Times New Roman" w:cs="Times New Roman"/>
          <w:i/>
          <w:sz w:val="28"/>
          <w:szCs w:val="28"/>
        </w:rPr>
        <w:t>Регулятивные базовые учебные действия: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постановка учебной задачи на основе соотнесения того, что уже известно с тем, что еще недостаточно изучено (основы целеполагания);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придерживаться заданной последовательности учебно-практических и познавательных действий (основы практического планирования);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предвидеть ближайший практический результат учебного действия (основы прогнозирования);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выполнять доступные операции для осуществления контроля (пошагового и итогового) за учебным действием;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вносить в ранее освоенное действие необходимые коррективы для достижения искомого результата;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lastRenderedPageBreak/>
        <w:t>- способы решения познавательных, практических задач;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адекватное понимание своих достижений, умение оценивать конкретный результат учебной деятельности, правильность выполнения действий, их цепочки;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адекватное использование в учебно-познавательной деятельности сенсорных способностей и перцептивных умений;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адекватно запрашивать и принимать необходимую практическую помощь для решения и достижения результата учебной деятельности;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активное использование всех анализаторов для формирования компенсаторных способов деятельности;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по преодолению препятствий.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028C">
        <w:rPr>
          <w:rFonts w:ascii="Times New Roman" w:eastAsia="Calibri" w:hAnsi="Times New Roman" w:cs="Times New Roman"/>
          <w:i/>
          <w:sz w:val="28"/>
          <w:szCs w:val="28"/>
        </w:rPr>
        <w:t xml:space="preserve">Познавательные базовые учебные действия: 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выделять и формулировать доступную для осмысления и практической реализации познавательную цель;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актуализация, накопление, расширение, уточнение знаний;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построение речевого высказывания в устной и письменной форме;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выбор способов решения задач в зависимости от конкретных знакомых условий;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алгоритмизация практического действия;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смысловое чтение, умение слушать учебные тексты;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028C">
        <w:rPr>
          <w:rFonts w:ascii="Times New Roman" w:eastAsia="Calibri" w:hAnsi="Times New Roman" w:cs="Times New Roman"/>
          <w:i/>
          <w:sz w:val="28"/>
          <w:szCs w:val="28"/>
        </w:rPr>
        <w:t>Коммуникативные базовые учебные действия: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слушать и вступать в диалог; участвовать в коллективном обсуждении проблем;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оценивать процесс и результат взаимодействия;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задавать вопросы для ориентации в совместной с другими деятельности;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- умение взаимодействовать с партнерами в системе координат: «слабовидящий-нормально видящий», «слабовидящий-слабовидящий»; умение выражать свои мысли в соответствии с задачами и условиями коммуникации; 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владение правильной монологической и диалогической речью;</w:t>
      </w:r>
    </w:p>
    <w:p w:rsidR="006A028C" w:rsidRPr="006A028C" w:rsidRDefault="006A028C" w:rsidP="006A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- умение адекватно воспринимать, понимать и продуцировать вербальные и невербальные средства общения.</w:t>
      </w:r>
    </w:p>
    <w:p w:rsidR="006A028C" w:rsidRPr="006A028C" w:rsidRDefault="006A028C" w:rsidP="006A0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Формирование базовых учебных действий, обеспечивающих решение задач общекультурного, ценностно-личностного, познавательного развития слабовидящих обучающихся </w:t>
      </w:r>
      <w:r w:rsidRPr="006A028C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6A028C">
        <w:rPr>
          <w:rFonts w:ascii="Times New Roman" w:eastAsia="Calibri" w:hAnsi="Times New Roman" w:cs="Times New Roman"/>
          <w:sz w:val="28"/>
          <w:szCs w:val="28"/>
        </w:rPr>
        <w:t>, реализуется в рамках целостного образовательного процесса.</w:t>
      </w:r>
    </w:p>
    <w:p w:rsidR="006A028C" w:rsidRPr="006A028C" w:rsidRDefault="006A028C" w:rsidP="006A0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t>Особенности реализации общеобразовательной программы при обучении слепых и слабовидящих учащихся с нарушением интеллекта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учебной программы обеспечивает особые образовательные потребности слепых и слабовидящих учащихся через: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1.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постановку коррекционных задач: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обучать направлять внимание детей на соответствие образца выполняемым заданиям (поделкам), соблюдая пропорции, формы, величину и другие признаки;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овладевать умениям сравнивать объекты, предметы по форме, величине и т.д.;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уточнять соответствие конструкции поделки натуральному предмету (стилизованные фигурки животных и т.д.);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формировать представления учащихся о натуральных предметах;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развивать точность и согласованность движений пальцев рук.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2.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методические приёмы, используемые на уроках:</w:t>
      </w:r>
    </w:p>
    <w:p w:rsidR="006A028C" w:rsidRPr="006A028C" w:rsidRDefault="006A028C" w:rsidP="006A028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6A028C" w:rsidRPr="006A028C" w:rsidRDefault="006A028C" w:rsidP="006A028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6A028C" w:rsidRPr="006A028C" w:rsidRDefault="006A028C" w:rsidP="006A028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подетального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6A028C" w:rsidRPr="006A028C" w:rsidRDefault="006A028C" w:rsidP="006A028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оказывается индивидуальная помощь при ориентировке учащихся в учебнике;</w:t>
      </w:r>
    </w:p>
    <w:p w:rsidR="006A028C" w:rsidRPr="006A028C" w:rsidRDefault="006A028C" w:rsidP="006A028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для улучшения зрительного восприятия при необходимости применяются оптические приспособления.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3.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коррекционную направленность каждого урока:</w:t>
      </w:r>
    </w:p>
    <w:p w:rsidR="006A028C" w:rsidRPr="006A028C" w:rsidRDefault="006A028C" w:rsidP="006A028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6A028C" w:rsidRPr="006A028C" w:rsidRDefault="006A028C" w:rsidP="006A028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рассадка учащихся за партами в соответствии с характером нарушения зрения;</w:t>
      </w:r>
    </w:p>
    <w:p w:rsidR="006A028C" w:rsidRPr="006A028C" w:rsidRDefault="006A028C" w:rsidP="006A028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соблюдение повышенных требований к освещённости классного помещения;</w:t>
      </w:r>
    </w:p>
    <w:p w:rsidR="006A028C" w:rsidRPr="006A028C" w:rsidRDefault="006A028C" w:rsidP="006A028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4.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соблюдение требований к организации пространства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определенного уровня освещенности школьных помещений;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определение местоположения парты в классе для слабовидящих в соответствии с рекомендациями врача-офтальмолога;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 xml:space="preserve">использование оптических,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тифлотехнических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рассаживать учащихся с учётом особенности зрения;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 xml:space="preserve">непрерывная продолжительность чтения  не должна превышать 10 минут; 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 xml:space="preserve">при изготовлении печатных пособий использовать шрифт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Arial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не менее 14, печать через 1,5 интервала;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достаточное разнообразие соответствующих карточек, наглядности и пособий.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проводить физкультминутки;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использовать индивидуальные средства коррекции;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использовать подставку;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использование ТСО не более 15 минут;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изображение на экране должно быть качественными, ярким и контрастным;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расстояние от центра экрана до пола должно составлять 1,0–1,5 м;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в солнечные дни использовать жалюзи;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осуществлять контроль за правильной позой учащихся во время занятий.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 xml:space="preserve">материал должен быть крупным, четким, </w:t>
      </w:r>
      <w:proofErr w:type="spellStart"/>
      <w:r w:rsidRPr="006A028C">
        <w:rPr>
          <w:rFonts w:ascii="Times New Roman" w:eastAsia="Calibri" w:hAnsi="Times New Roman" w:cs="Times New Roman"/>
          <w:sz w:val="28"/>
          <w:szCs w:val="28"/>
        </w:rPr>
        <w:t>контурированным</w:t>
      </w:r>
      <w:proofErr w:type="spellEnd"/>
      <w:r w:rsidRPr="006A028C">
        <w:rPr>
          <w:rFonts w:ascii="Times New Roman" w:eastAsia="Calibri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содержать небольшое количество деталей;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сопровождать осмотр объектов словесным описанием, помогая подетально формировать учащимся целостный образ;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рельефные изображения должны быть не крупнее ладони;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•</w:t>
      </w:r>
      <w:r w:rsidRPr="006A028C">
        <w:rPr>
          <w:rFonts w:ascii="Times New Roman" w:eastAsia="Calibri" w:hAnsi="Times New Roman" w:cs="Times New Roman"/>
          <w:sz w:val="28"/>
          <w:szCs w:val="28"/>
        </w:rPr>
        <w:tab/>
        <w:t>на контрастном фоне: черно-желтый, сине-желтый, черно-белый.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28C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 за курс 4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(АООП НОО для слепых и слабовидящих обучающихся с интеллектуальными нарушениями)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02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457" w:tblpY="2506"/>
        <w:tblW w:w="10065" w:type="dxa"/>
        <w:tblInd w:w="0" w:type="dxa"/>
        <w:tblCellMar>
          <w:top w:w="9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120"/>
        <w:gridCol w:w="6946"/>
        <w:gridCol w:w="999"/>
      </w:tblGrid>
      <w:tr w:rsidR="006A028C" w:rsidRPr="006A028C" w:rsidTr="00CD78E1">
        <w:trPr>
          <w:trHeight w:val="24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и темы программного материала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</w:p>
        </w:tc>
      </w:tr>
      <w:tr w:rsidR="006A028C" w:rsidRPr="006A028C" w:rsidTr="00CD78E1">
        <w:trPr>
          <w:trHeight w:val="24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CA4E19" w:rsidP="006A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 года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8B4AAF" w:rsidP="006A028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028C" w:rsidRPr="006A028C" w:rsidTr="00CD78E1">
        <w:trPr>
          <w:trHeight w:val="24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CA4E19" w:rsidP="006A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CA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28C" w:rsidRPr="006A028C" w:rsidTr="00CD78E1">
        <w:trPr>
          <w:trHeight w:val="24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CA4E19" w:rsidP="006A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5003FA" w:rsidP="006A028C">
            <w:pPr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028C" w:rsidRPr="006A028C" w:rsidTr="00CD78E1">
        <w:trPr>
          <w:trHeight w:val="24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CA4E19" w:rsidP="006A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5003FA" w:rsidP="006A028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028C" w:rsidRPr="006A028C" w:rsidTr="00CD78E1">
        <w:trPr>
          <w:trHeight w:val="24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CA4E19" w:rsidP="006A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CA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28C" w:rsidRPr="006A028C" w:rsidTr="00CD78E1">
        <w:trPr>
          <w:trHeight w:val="24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28C" w:rsidRPr="006A028C" w:rsidRDefault="006A028C" w:rsidP="006A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left="2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8C" w:rsidRPr="006A028C" w:rsidRDefault="006A028C" w:rsidP="006A028C">
            <w:pPr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</w:tr>
    </w:tbl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E19" w:rsidRDefault="00CA4E19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E19" w:rsidRDefault="00CA4E19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E19" w:rsidRPr="006A028C" w:rsidRDefault="00CA4E19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28C" w:rsidRPr="006A028C" w:rsidRDefault="006A028C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028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6A028C" w:rsidRPr="006A028C" w:rsidRDefault="006A028C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028C">
        <w:rPr>
          <w:rFonts w:ascii="Times New Roman" w:eastAsia="Calibri" w:hAnsi="Times New Roman" w:cs="Times New Roman"/>
          <w:b/>
          <w:sz w:val="32"/>
          <w:szCs w:val="32"/>
        </w:rPr>
        <w:t xml:space="preserve"> ПО ОКРУЖАЮЩЕМУ МИРУ 4 Б </w:t>
      </w:r>
      <w:proofErr w:type="spellStart"/>
      <w:r w:rsidR="00CA4E19">
        <w:rPr>
          <w:rFonts w:ascii="Times New Roman" w:eastAsia="Calibri" w:hAnsi="Times New Roman" w:cs="Times New Roman"/>
          <w:b/>
          <w:sz w:val="32"/>
          <w:szCs w:val="32"/>
        </w:rPr>
        <w:t>доп.</w:t>
      </w:r>
      <w:r w:rsidRPr="006A028C">
        <w:rPr>
          <w:rFonts w:ascii="Times New Roman" w:eastAsia="Calibri" w:hAnsi="Times New Roman" w:cs="Times New Roman"/>
          <w:b/>
          <w:sz w:val="32"/>
          <w:szCs w:val="32"/>
        </w:rPr>
        <w:t>КЛАСС</w:t>
      </w:r>
      <w:proofErr w:type="spellEnd"/>
    </w:p>
    <w:p w:rsidR="006A028C" w:rsidRPr="006A028C" w:rsidRDefault="006A028C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028C">
        <w:rPr>
          <w:rFonts w:ascii="Times New Roman" w:eastAsia="Calibri" w:hAnsi="Times New Roman" w:cs="Times New Roman"/>
          <w:b/>
          <w:sz w:val="32"/>
          <w:szCs w:val="32"/>
        </w:rPr>
        <w:t>Всего часов: 34 часа, 1 час в неделю.</w:t>
      </w:r>
    </w:p>
    <w:p w:rsidR="006A028C" w:rsidRPr="006A028C" w:rsidRDefault="006A028C" w:rsidP="006A0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102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2172"/>
      </w:tblGrid>
      <w:tr w:rsidR="006A028C" w:rsidRPr="006A028C" w:rsidTr="00CD78E1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CA4E19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CA4E19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CA4E19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CA4E19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CA4E19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 №1</w:t>
            </w:r>
          </w:p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CA4E19">
              <w:rPr>
                <w:rFonts w:ascii="Times New Roman" w:hAnsi="Times New Roman" w:cs="Times New Roman"/>
                <w:sz w:val="28"/>
                <w:szCs w:val="28"/>
              </w:rPr>
              <w:t xml:space="preserve"> зимой</w:t>
            </w: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CA4E19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зимой</w:t>
            </w:r>
            <w:r w:rsidR="006A028C" w:rsidRPr="006A0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Pr="006A028C" w:rsidRDefault="006A028C" w:rsidP="008B4A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  <w:r w:rsidR="008B4AAF">
              <w:rPr>
                <w:rFonts w:ascii="Times New Roman" w:hAnsi="Times New Roman" w:cs="Times New Roman"/>
                <w:sz w:val="28"/>
                <w:szCs w:val="28"/>
              </w:rPr>
              <w:t>весной.</w:t>
            </w:r>
          </w:p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весной. Труд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AAF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Растения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AAF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AAF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AAF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AF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Почва и ее рельеф.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Огород. Лес. Сад.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культурные и дикорастущие. Лекарственные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поля.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8B4AAF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 Дикие птицы. Домашние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 Мозг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поведение. Правила поведения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3FA" w:rsidRPr="006A028C" w:rsidTr="005003FA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A" w:rsidRPr="006A028C" w:rsidRDefault="005003FA" w:rsidP="005003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A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A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03FA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A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Пешеходный переход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3FA" w:rsidRPr="006A028C" w:rsidTr="005003FA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A" w:rsidRPr="006A028C" w:rsidRDefault="005003FA" w:rsidP="005003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A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Мы – пассажиры!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A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03FA" w:rsidRPr="006A028C" w:rsidRDefault="005003FA" w:rsidP="005003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A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28C" w:rsidRPr="006A028C" w:rsidTr="00CD78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5003FA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C" w:rsidRPr="006A028C" w:rsidRDefault="006A028C" w:rsidP="006A02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1F7" w:rsidRDefault="00D341F7"/>
    <w:sectPr w:rsidR="00D3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D32"/>
    <w:multiLevelType w:val="hybridMultilevel"/>
    <w:tmpl w:val="46F0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3554"/>
    <w:multiLevelType w:val="hybridMultilevel"/>
    <w:tmpl w:val="3814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18A1"/>
    <w:multiLevelType w:val="hybridMultilevel"/>
    <w:tmpl w:val="214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1C5"/>
    <w:multiLevelType w:val="hybridMultilevel"/>
    <w:tmpl w:val="6AC4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7281"/>
    <w:multiLevelType w:val="hybridMultilevel"/>
    <w:tmpl w:val="FCAC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F2782"/>
    <w:multiLevelType w:val="hybridMultilevel"/>
    <w:tmpl w:val="B7D2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2FF0"/>
    <w:multiLevelType w:val="hybridMultilevel"/>
    <w:tmpl w:val="ABCC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8C"/>
    <w:rsid w:val="005003FA"/>
    <w:rsid w:val="006A028C"/>
    <w:rsid w:val="008B4AAF"/>
    <w:rsid w:val="009D0DE7"/>
    <w:rsid w:val="00CA4E19"/>
    <w:rsid w:val="00D341F7"/>
    <w:rsid w:val="00E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EC4F"/>
  <w15:chartTrackingRefBased/>
  <w15:docId w15:val="{3339698A-0BE3-463C-8AFC-6BD35949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A02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02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2023-02-06T05:41:00Z</dcterms:created>
  <dcterms:modified xsi:type="dcterms:W3CDTF">2023-02-06T07:49:00Z</dcterms:modified>
</cp:coreProperties>
</file>