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4B" w:rsidRDefault="00D7074B" w:rsidP="00976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вн дт 5_page-0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74B" w:rsidRDefault="00D7074B" w:rsidP="00976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74B" w:rsidRDefault="00D7074B" w:rsidP="00976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74B" w:rsidRDefault="00D7074B" w:rsidP="00976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74B" w:rsidRDefault="00D7074B" w:rsidP="00976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74B" w:rsidRDefault="00D7074B" w:rsidP="00976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74B" w:rsidRDefault="00D7074B" w:rsidP="00976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74B" w:rsidRDefault="00D7074B" w:rsidP="00976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76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2D4">
        <w:rPr>
          <w:rFonts w:ascii="Times New Roman" w:eastAsia="Calibri" w:hAnsi="Times New Roman" w:cs="Times New Roman"/>
          <w:b/>
          <w:sz w:val="28"/>
          <w:szCs w:val="28"/>
        </w:rPr>
        <w:t>Основа рабочей программы: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основе:</w:t>
      </w:r>
    </w:p>
    <w:p w:rsidR="009762D4" w:rsidRPr="009762D4" w:rsidRDefault="009762D4" w:rsidP="009762D4">
      <w:pPr>
        <w:numPr>
          <w:ilvl w:val="0"/>
          <w:numId w:val="2"/>
        </w:numPr>
        <w:spacing w:after="20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1598.</w:t>
      </w:r>
    </w:p>
    <w:p w:rsidR="009762D4" w:rsidRPr="009762D4" w:rsidRDefault="009762D4" w:rsidP="009762D4">
      <w:pPr>
        <w:numPr>
          <w:ilvl w:val="0"/>
          <w:numId w:val="2"/>
        </w:numPr>
        <w:spacing w:after="20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</w:t>
      </w:r>
      <w:proofErr w:type="gramStart"/>
      <w:r w:rsidRPr="009762D4">
        <w:rPr>
          <w:rFonts w:ascii="Times New Roman" w:eastAsia="Calibri" w:hAnsi="Times New Roman" w:cs="Times New Roman"/>
          <w:sz w:val="28"/>
          <w:szCs w:val="28"/>
        </w:rPr>
        <w:t>1599 .</w:t>
      </w:r>
      <w:proofErr w:type="gramEnd"/>
    </w:p>
    <w:p w:rsidR="009762D4" w:rsidRPr="009762D4" w:rsidRDefault="009762D4" w:rsidP="009762D4">
      <w:pPr>
        <w:numPr>
          <w:ilvl w:val="0"/>
          <w:numId w:val="2"/>
        </w:numPr>
        <w:spacing w:after="20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Программы для подготовительного, 1 – 4 классов специальных (коррекционных) образовательных учреждений VIII вида под редакцией В. В. Воронковой;</w:t>
      </w:r>
    </w:p>
    <w:p w:rsidR="009762D4" w:rsidRDefault="009762D4" w:rsidP="009762D4">
      <w:pPr>
        <w:numPr>
          <w:ilvl w:val="0"/>
          <w:numId w:val="2"/>
        </w:numPr>
        <w:spacing w:after="20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АООП НОО для слабовидящих обучающихся с легкой умственной отсталостью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2D4">
        <w:rPr>
          <w:rFonts w:ascii="Times New Roman" w:eastAsia="Calibri" w:hAnsi="Times New Roman" w:cs="Times New Roman"/>
          <w:sz w:val="28"/>
          <w:szCs w:val="28"/>
        </w:rPr>
        <w:t>(интеллектуальными нарушениями).</w:t>
      </w:r>
    </w:p>
    <w:p w:rsidR="009762D4" w:rsidRPr="009762D4" w:rsidRDefault="009762D4" w:rsidP="009762D4">
      <w:pPr>
        <w:spacing w:after="20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62D4" w:rsidRPr="009762D4" w:rsidRDefault="009762D4" w:rsidP="009762D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762D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Данная программа ориентирована на учебники:</w:t>
      </w:r>
    </w:p>
    <w:p w:rsidR="009762D4" w:rsidRPr="009762D4" w:rsidRDefault="009762D4" w:rsidP="009762D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Русский язык, 4</w:t>
      </w: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часть I, Э. В. Якубовская, Я. В. Корш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унова, Москва «Просвещение» 2021</w:t>
      </w: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762D4" w:rsidRPr="009762D4" w:rsidRDefault="009762D4" w:rsidP="009762D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Русский язык, 4</w:t>
      </w: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часть II, Э. В. Якубовская, Я. В. Коршунова,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 «Просвещение» 2021</w:t>
      </w: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2D4">
        <w:rPr>
          <w:rFonts w:ascii="Times New Roman" w:eastAsia="Calibri" w:hAnsi="Times New Roman" w:cs="Times New Roman"/>
          <w:b/>
          <w:sz w:val="28"/>
          <w:szCs w:val="28"/>
        </w:rPr>
        <w:t xml:space="preserve">Цели изучения курса: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762D4">
        <w:rPr>
          <w:rFonts w:ascii="Times New Roman" w:eastAsia="Calibri" w:hAnsi="Times New Roman" w:cs="Times New Roman"/>
          <w:sz w:val="28"/>
          <w:szCs w:val="28"/>
        </w:rPr>
        <w:t>овладевать  навыками</w:t>
      </w:r>
      <w:proofErr w:type="gram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чтения и письма; привить интерес к обучению;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формировать у учащихся представлений о языке как составляющей целостной научной картины мира;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развитие устной и письменной речи, монологической и диалогической речи, развитие навыков грамотного, безошибочного письма как показателя общей культуры человека.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В процессе реализации данных целей достигаются следующие </w:t>
      </w:r>
      <w:r w:rsidRPr="009762D4">
        <w:rPr>
          <w:rFonts w:ascii="Times New Roman" w:eastAsia="Calibri" w:hAnsi="Times New Roman" w:cs="Times New Roman"/>
          <w:b/>
          <w:sz w:val="28"/>
          <w:szCs w:val="28"/>
        </w:rPr>
        <w:t>задачи курса</w:t>
      </w: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дать знания   о звуках и буквах русского алфавита, о письменной и устной речи, об основных единицах русского языка (слово, слог, предложение, текст);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содействовать воспитанию любви к родному языку и его изучению;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развивать познавательную деятельность школьников, способствовать коррекции мышления, их умственному и речевому развитию;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формировать умения анализировать, сравнивать, классифицировать языковой материал, применять его в речевой практике;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способствовать к осмысленному </w:t>
      </w:r>
      <w:proofErr w:type="gramStart"/>
      <w:r w:rsidRPr="009762D4">
        <w:rPr>
          <w:rFonts w:ascii="Times New Roman" w:eastAsia="Calibri" w:hAnsi="Times New Roman" w:cs="Times New Roman"/>
          <w:sz w:val="28"/>
          <w:szCs w:val="28"/>
        </w:rPr>
        <w:t>чтению  и</w:t>
      </w:r>
      <w:proofErr w:type="gram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письму;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762D4">
        <w:rPr>
          <w:rFonts w:ascii="Times New Roman" w:eastAsia="Calibri" w:hAnsi="Times New Roman" w:cs="Times New Roman"/>
          <w:sz w:val="28"/>
          <w:szCs w:val="28"/>
        </w:rPr>
        <w:t>формировать  навыки</w:t>
      </w:r>
      <w:proofErr w:type="gram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культуры речи;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развитие способности к словесному самовыражению на уровне, соответствующему возрасту и развитию обучающегося.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2D4">
        <w:rPr>
          <w:rFonts w:ascii="Times New Roman" w:eastAsia="Calibri" w:hAnsi="Times New Roman" w:cs="Times New Roman"/>
          <w:b/>
          <w:sz w:val="28"/>
          <w:szCs w:val="28"/>
        </w:rPr>
        <w:t xml:space="preserve">Место учебного предмета «Русский язык» в учебном плане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русскому языку предусматривает в 4 классе -170 </w:t>
      </w:r>
      <w:proofErr w:type="gramStart"/>
      <w:r w:rsidRPr="009762D4">
        <w:rPr>
          <w:rFonts w:ascii="Times New Roman" w:eastAsia="Calibri" w:hAnsi="Times New Roman" w:cs="Times New Roman"/>
          <w:sz w:val="28"/>
          <w:szCs w:val="28"/>
        </w:rPr>
        <w:t>часов  за</w:t>
      </w:r>
      <w:proofErr w:type="gram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год (5 часов в неделю) согласно Учебном</w:t>
      </w:r>
      <w:r>
        <w:rPr>
          <w:rFonts w:ascii="Times New Roman" w:eastAsia="Calibri" w:hAnsi="Times New Roman" w:cs="Times New Roman"/>
          <w:sz w:val="28"/>
          <w:szCs w:val="28"/>
        </w:rPr>
        <w:t>у плану школы-интерната  на 2022-2023</w:t>
      </w: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учебный год.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2D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овладение социальной ролью обучающегося, </w:t>
      </w:r>
      <w:proofErr w:type="spellStart"/>
      <w:r w:rsidRPr="009762D4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мотивов обучения, навыков взаимодействия с учителем и одноклассниками;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развитие любви к своей стране и городу;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развитие способности к пониманию и сопереживанию чувствам других людей;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владение навыками коммуникации и нормами социального взаимодействия;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развитие эстетических чувств;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формирование знаний о правилах безопасного здорового образа жизни, интереса к предметно-практической деятельности и трудовым действиям.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9762D4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9762D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принятие и сохранение учебной задачи;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организация действий в соответствии с поставленной учебной задачей и условиями её реализации;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знаково-символические действия — замещения (например, звука буквой);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алгоритмизация учебно- практических действий;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высказывание в устной и письменной форме;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использование в учебно-познавательной деятельности сенсорных способностей и перцептивных умений;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рефлексия на основе вербальной информации извне, способов и условий взаимодействия, контроль и оценка результатов взаимодействия;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адекватные возрасту и индивидуальным возможностям формы и функции речи, включая компенсаторную функцию;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восприятие «</w:t>
      </w:r>
      <w:proofErr w:type="gramStart"/>
      <w:r w:rsidRPr="009762D4">
        <w:rPr>
          <w:rFonts w:ascii="Times New Roman" w:eastAsia="Calibri" w:hAnsi="Times New Roman" w:cs="Times New Roman"/>
          <w:sz w:val="28"/>
          <w:szCs w:val="28"/>
        </w:rPr>
        <w:t>образа  Я</w:t>
      </w:r>
      <w:proofErr w:type="gramEnd"/>
      <w:r w:rsidRPr="009762D4">
        <w:rPr>
          <w:rFonts w:ascii="Times New Roman" w:eastAsia="Calibri" w:hAnsi="Times New Roman" w:cs="Times New Roman"/>
          <w:sz w:val="28"/>
          <w:szCs w:val="28"/>
        </w:rPr>
        <w:t>» как субъекта учебной деятельности.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Предметные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Фонетика и графика: 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умением различать звуки и буквы;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умением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знанием последовательности букв в русском алфавите, умением правильно называть буквы, пользоваться алфавитом для упорядочивания слов и поиска нужной информации;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умением делить слово на слоги;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знаниями грамоты, основными речевыми формами и правилами их применения; 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правильным звукопроизношением;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умением проводить </w:t>
      </w:r>
      <w:proofErr w:type="spellStart"/>
      <w:r w:rsidRPr="009762D4">
        <w:rPr>
          <w:rFonts w:ascii="Times New Roman" w:eastAsia="Calibri" w:hAnsi="Times New Roman" w:cs="Times New Roman"/>
          <w:sz w:val="28"/>
          <w:szCs w:val="28"/>
        </w:rPr>
        <w:t>слого</w:t>
      </w:r>
      <w:proofErr w:type="spell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- звуковой, </w:t>
      </w:r>
      <w:proofErr w:type="spellStart"/>
      <w:r w:rsidRPr="009762D4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- буквенный разбор слова.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b/>
          <w:i/>
          <w:sz w:val="28"/>
          <w:szCs w:val="28"/>
        </w:rPr>
        <w:t>Орфоэпия: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первоначальными представлениями о нормах русского и родного литературного языка (орфоэпических, лексических, грамматических) и правилами речевого этикета;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умением использования освоенных речевых форм в устной и письменной речи в процессе коммуникации;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умением соблюдать нормы русского и родного литературного языка в собственной речи.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Состав слова (</w:t>
      </w:r>
      <w:proofErr w:type="spellStart"/>
      <w:r w:rsidRPr="009762D4">
        <w:rPr>
          <w:rFonts w:ascii="Times New Roman" w:eastAsia="Calibri" w:hAnsi="Times New Roman" w:cs="Times New Roman"/>
          <w:b/>
          <w:i/>
          <w:sz w:val="28"/>
          <w:szCs w:val="28"/>
        </w:rPr>
        <w:t>морфемика</w:t>
      </w:r>
      <w:proofErr w:type="spellEnd"/>
      <w:r w:rsidRPr="009762D4">
        <w:rPr>
          <w:rFonts w:ascii="Times New Roman" w:eastAsia="Calibri" w:hAnsi="Times New Roman" w:cs="Times New Roman"/>
          <w:b/>
          <w:i/>
          <w:sz w:val="28"/>
          <w:szCs w:val="28"/>
        </w:rPr>
        <w:t>):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умением различать родственные (однокоренные) слова и формы слова.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b/>
          <w:i/>
          <w:sz w:val="28"/>
          <w:szCs w:val="28"/>
        </w:rPr>
        <w:t>Морфология: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умением дифференцировать и подбирать слова различных категорий по вопросу (название предметов; действий и признаков); 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умением различать части речи (имя существительное, имя прилагательное, глагол, предлог);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умением применять дидактический материал ко всем видам грамматического разбора;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ab/>
        <w:t>пользоваться дидактическим материалом при разборе предложений.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b/>
          <w:i/>
          <w:sz w:val="28"/>
          <w:szCs w:val="28"/>
        </w:rPr>
        <w:t>Синтаксис: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умением различать предложение, словосочетание, слово;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умением составлять предложения из слов, восстанавливать нарушенный порядок слов;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умением выделять из текста предложения на заданную тему;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умением устанавливать при помощи смысловых вопросов связь между словами в словосочетании и предложении;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2D4" w:rsidRPr="009762D4" w:rsidRDefault="009762D4" w:rsidP="009762D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762D4">
        <w:rPr>
          <w:rFonts w:ascii="Times New Roman" w:eastAsia="Calibri" w:hAnsi="Times New Roman" w:cs="Times New Roman"/>
          <w:b/>
          <w:sz w:val="28"/>
          <w:szCs w:val="28"/>
        </w:rPr>
        <w:t>Характеристика базовых учебных действий</w:t>
      </w:r>
    </w:p>
    <w:p w:rsidR="009762D4" w:rsidRPr="009762D4" w:rsidRDefault="009762D4" w:rsidP="009762D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i/>
          <w:sz w:val="28"/>
          <w:szCs w:val="28"/>
        </w:rPr>
        <w:t>Личностные базовые учебные действия: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принятие социальной роли обучающегося;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личностное самоопределение (Я-ученик, Я-учусь, мне интересно/не интересно, умею/не умею и др.) слабовидящего </w:t>
      </w:r>
      <w:r w:rsidRPr="009762D4">
        <w:rPr>
          <w:rFonts w:ascii="Times New Roman" w:eastAsia="Calibri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с учетом особых образовательных, в том числе и индивидуальных потребностей;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понимание слабовидящим обучающимся </w:t>
      </w:r>
      <w:r w:rsidRPr="009762D4">
        <w:rPr>
          <w:rFonts w:ascii="Times New Roman" w:eastAsia="Calibri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значения собственного учения;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ориентация в оценках учителей, сверстников, родителей, понимание причин успеха/неуспеха в учебной деятельности;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ориентация на содержательные моменты школьной действительности, принятие образца «хорошего ученика»;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формирование элементарных представлений о картине мира;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ориентация в социальном окружении, понимание своего места в нем;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учебно-познавательный интерес к учебному материалу;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формирование чувства любви к своей стране, городу (краю);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ориентация на самостоятельность, активность, на двигательную и социально-бытовую независимость;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762D4">
        <w:rPr>
          <w:rFonts w:ascii="Times New Roman" w:eastAsia="Calibri" w:hAnsi="Times New Roman" w:cs="Times New Roman"/>
          <w:sz w:val="28"/>
          <w:szCs w:val="28"/>
        </w:rPr>
        <w:t>здоровьесберегающее</w:t>
      </w:r>
      <w:proofErr w:type="spell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поведение;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ориентация на оценку собственных поступков с точки зрения соответствия общепризнанным нормам;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доступная творческая самореализация.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i/>
          <w:sz w:val="28"/>
          <w:szCs w:val="28"/>
        </w:rPr>
        <w:t>Регулятивные базовые учебные действия: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постановка учебной задачи на основе соотнесения того, что уже известно с тем, что еще недостаточно изучено (основы целеполагания);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умение придерживаться заданной последовательности учебно-практических и познавательных действий (основы практического планирования);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умение предвидеть ближайший практический результат учебного действия (основы прогнозирования);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умение выполнять доступные операции для осуществления контроля (пошагового и итогового) за учебным действием;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умение вносить в ранее освоенное действие необходимые коррективы для достижения искомого результата;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способы решения познавательных, практических задач;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адекватное понимание своих достижений, умение оценивать конкретный результат учебной деятельности, правильность выполнения действий, их цепочки;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адекватное использование в учебно-познавательной деятельности сенсорных способностей и перцептивных умений;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умение адекватно запрашивать и принимать необходимую практическую помощь для решения и достижения результата учебной деятельности;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активное использование всех анализаторов для формирования компенсаторных способов деятельности;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762D4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по преодолению препятствий.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i/>
          <w:sz w:val="28"/>
          <w:szCs w:val="28"/>
        </w:rPr>
        <w:t xml:space="preserve">Познавательные базовые учебные действия: 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lastRenderedPageBreak/>
        <w:t>- умение выделять и формулировать доступную для осмысления и практической реализации познавательную цель;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актуализация, накопление, расширение, уточнение знаний;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построение речевого высказывания в устной и письменной форме;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выбор способов решения задач в зависимости от конкретных знакомых условий;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алгоритмизация практического действия;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смысловое чтение, умение слушать учебные тексты;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i/>
          <w:sz w:val="28"/>
          <w:szCs w:val="28"/>
        </w:rPr>
        <w:t>Коммуникативные базовые учебные действия: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умение слушать и вступать в диалог; участвовать в коллективном обсуждении проблем;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умение оценивать процесс и результат взаимодействия;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умение задавать вопросы для ориентации в совместной с другими деятельности;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умение взаимодействовать с партнерами в системе координат: «слабовидящий-нормально видящий», «слабовидящий-слабовидящий»; умение выражать свои мысли в соответствии с задачами и условиями коммуникации; 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владение правильной монологической и диалогической речью;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умение адекватно воспринимать, понимать и продуцировать вербальные и невербальные средства общения.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Формирование базовых учебных действий, обеспечивающих решение задач общекультурного, ценностно-личностного, познавательного развития слабовидящих обучающихся </w:t>
      </w:r>
      <w:r w:rsidRPr="009762D4">
        <w:rPr>
          <w:rFonts w:ascii="Times New Roman" w:eastAsia="Calibri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9762D4">
        <w:rPr>
          <w:rFonts w:ascii="Times New Roman" w:eastAsia="Calibri" w:hAnsi="Times New Roman" w:cs="Times New Roman"/>
          <w:sz w:val="28"/>
          <w:szCs w:val="28"/>
        </w:rPr>
        <w:t>, реализуется в рамках целостного образовательного процесса.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62D4">
        <w:rPr>
          <w:rFonts w:ascii="Times New Roman" w:eastAsia="Calibri" w:hAnsi="Times New Roman" w:cs="Times New Roman"/>
          <w:b/>
          <w:sz w:val="28"/>
          <w:szCs w:val="28"/>
        </w:rPr>
        <w:t>Особенности реализации общеобразовательной программы при обучении слабовидящих учащихся с нарушением интеллекта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i/>
          <w:sz w:val="28"/>
          <w:szCs w:val="28"/>
        </w:rPr>
        <w:t>Реализация учебной программы обеспечивает особые образовательные потребности слепых и слабовидящих учащихся через: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1.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постановку коррекционных задач: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обучать навыкам грамотного письма и культуры речи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овладевать навыками мелкой моторики кисти и пальцев рук, навыков каллиграфии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762D4">
        <w:rPr>
          <w:rFonts w:ascii="Times New Roman" w:eastAsia="Calibri" w:hAnsi="Times New Roman" w:cs="Times New Roman"/>
          <w:sz w:val="28"/>
          <w:szCs w:val="28"/>
        </w:rPr>
        <w:t>уточнять  уже</w:t>
      </w:r>
      <w:proofErr w:type="gram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полученные ранее знания и уметь их использовать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формировать умения работать по словесной и письменной инструкции, алгоритму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развитие фонетико-фонематических представлений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2.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методические приёмы, используемые на уроках: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при рассматривании рисунков и схем учителем используется специальный алгоритм </w:t>
      </w:r>
      <w:proofErr w:type="spellStart"/>
      <w:r w:rsidRPr="009762D4">
        <w:rPr>
          <w:rFonts w:ascii="Times New Roman" w:eastAsia="Calibri" w:hAnsi="Times New Roman" w:cs="Times New Roman"/>
          <w:sz w:val="28"/>
          <w:szCs w:val="28"/>
        </w:rPr>
        <w:t>подетального</w:t>
      </w:r>
      <w:proofErr w:type="spell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оказывается индивидуальная помощь при ориентировке учащихся в учебнике;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для улучшения зрительного восприятия при необходимости применяются оптические приспособления.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3.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коррекционную направленность каждого урока: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соблюдение оптимальной зрительной нагрузки на уроках и при выполнении домашних заданий (уменьшенный объём заданий);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рассадка учащихся за партами в соответствии с характером нарушения зрения;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соблюдение повышенных требований к освещённости классного помещения;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соблюдение требований к изготовлению раздаточных материалов и при использовании технических средств.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4.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соблюдение требований к организации пространства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определенное предметное наполнение школьных помещений (свободные проходы к партам, входным дверям, отсутствие </w:t>
      </w:r>
      <w:proofErr w:type="gramStart"/>
      <w:r w:rsidRPr="009762D4">
        <w:rPr>
          <w:rFonts w:ascii="Times New Roman" w:eastAsia="Calibri" w:hAnsi="Times New Roman" w:cs="Times New Roman"/>
          <w:sz w:val="28"/>
          <w:szCs w:val="28"/>
        </w:rPr>
        <w:t>выступающих  углов</w:t>
      </w:r>
      <w:proofErr w:type="gram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и другое);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lastRenderedPageBreak/>
        <w:t>- 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определенного уровня освещенности школьных помещений;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- определение местоположения парты в классе для слабовидящих в соответствии с рекомендациями врача-офтальмолога;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- использование оптических, </w:t>
      </w:r>
      <w:proofErr w:type="spellStart"/>
      <w:r w:rsidRPr="009762D4">
        <w:rPr>
          <w:rFonts w:ascii="Times New Roman" w:eastAsia="Calibri" w:hAnsi="Times New Roman" w:cs="Times New Roman"/>
          <w:sz w:val="28"/>
          <w:szCs w:val="28"/>
        </w:rPr>
        <w:t>тифлотехнических</w:t>
      </w:r>
      <w:proofErr w:type="spellEnd"/>
      <w:r w:rsidRPr="009762D4">
        <w:rPr>
          <w:rFonts w:ascii="Times New Roman" w:eastAsia="Calibri" w:hAnsi="Times New Roman" w:cs="Times New Roman"/>
          <w:sz w:val="28"/>
          <w:szCs w:val="28"/>
        </w:rPr>
        <w:t>, технических средств, в том числе и средств комфортного доступа к образованию.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При организации учебного процесса необходимо учитывать </w:t>
      </w:r>
      <w:r w:rsidRPr="009762D4">
        <w:rPr>
          <w:rFonts w:ascii="Times New Roman" w:eastAsia="Calibri" w:hAnsi="Times New Roman" w:cs="Times New Roman"/>
          <w:i/>
          <w:sz w:val="28"/>
          <w:szCs w:val="28"/>
        </w:rPr>
        <w:t>гигиенические требования</w:t>
      </w:r>
      <w:r w:rsidRPr="009762D4">
        <w:rPr>
          <w:rFonts w:ascii="Times New Roman" w:eastAsia="Calibri" w:hAnsi="Times New Roman" w:cs="Times New Roman"/>
          <w:sz w:val="28"/>
          <w:szCs w:val="28"/>
        </w:rPr>
        <w:t>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рассаживать учащихся с учётом особенности зрения;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 xml:space="preserve">непрерывная продолжительность </w:t>
      </w:r>
      <w:proofErr w:type="gramStart"/>
      <w:r w:rsidRPr="009762D4">
        <w:rPr>
          <w:rFonts w:ascii="Times New Roman" w:eastAsia="Calibri" w:hAnsi="Times New Roman" w:cs="Times New Roman"/>
          <w:sz w:val="28"/>
          <w:szCs w:val="28"/>
        </w:rPr>
        <w:t>чтения  не</w:t>
      </w:r>
      <w:proofErr w:type="gram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должна превышать 10 минут;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 xml:space="preserve">при изготовлении печатных пособий использовать шрифт </w:t>
      </w:r>
      <w:proofErr w:type="spellStart"/>
      <w:r w:rsidRPr="009762D4">
        <w:rPr>
          <w:rFonts w:ascii="Times New Roman" w:eastAsia="Calibri" w:hAnsi="Times New Roman" w:cs="Times New Roman"/>
          <w:sz w:val="28"/>
          <w:szCs w:val="28"/>
        </w:rPr>
        <w:t>Arial</w:t>
      </w:r>
      <w:proofErr w:type="spell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не менее 14, печать через 1,5 интервала;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достаточное разнообразие соответствующих карточек, наглядности и пособий.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проводить физкультминутки;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использовать индивидуальные средства коррекции;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использовать подставку;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использование ТСО не более 15 минут;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изображение на экране должно быть качественными, ярким и контрастным;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расстояние от центра экрана до пола должно составлять 1,0–1,5 м;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в солнечные дни использовать жалюзи;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осуществлять контроль за правильной позой учащихся во время занятий.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62D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 работе с иллюстрациями, макетами и натуральными объектами следует: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 xml:space="preserve">материал должен быть крупным, четким, </w:t>
      </w:r>
      <w:proofErr w:type="spellStart"/>
      <w:r w:rsidRPr="009762D4">
        <w:rPr>
          <w:rFonts w:ascii="Times New Roman" w:eastAsia="Calibri" w:hAnsi="Times New Roman" w:cs="Times New Roman"/>
          <w:sz w:val="28"/>
          <w:szCs w:val="28"/>
        </w:rPr>
        <w:t>контурированным</w:t>
      </w:r>
      <w:proofErr w:type="spellEnd"/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 (предмет на картинке должен быть обведён чёрным контуром, ширина которого не более 5 мм);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содержать небольшое количество деталей;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сопровождать осмотр объектов словесным описанием, помогая подетально формировать учащимся целостный образ;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>•</w:t>
      </w:r>
      <w:r w:rsidRPr="009762D4">
        <w:rPr>
          <w:rFonts w:ascii="Times New Roman" w:eastAsia="Calibri" w:hAnsi="Times New Roman" w:cs="Times New Roman"/>
          <w:sz w:val="28"/>
          <w:szCs w:val="28"/>
        </w:rPr>
        <w:tab/>
        <w:t>на контрастном фоне: черно-желтый, сине-желтый, черно-белый.</w:t>
      </w:r>
    </w:p>
    <w:p w:rsidR="009762D4" w:rsidRPr="009762D4" w:rsidRDefault="009762D4" w:rsidP="009762D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2D4">
        <w:rPr>
          <w:rFonts w:ascii="Times New Roman" w:eastAsia="Calibri" w:hAnsi="Times New Roman" w:cs="Times New Roman"/>
          <w:sz w:val="28"/>
          <w:szCs w:val="28"/>
        </w:rPr>
        <w:t xml:space="preserve">Содержание учебного предмета за курс 4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 (АООП НОО для слепых и слабовидящих обучающихся (с интеллектуальными нарушениями Вариант 4.3) </w:t>
      </w:r>
    </w:p>
    <w:p w:rsidR="009762D4" w:rsidRPr="009762D4" w:rsidRDefault="009762D4" w:rsidP="009762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рабочей программы </w:t>
      </w: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Повторение</w:t>
      </w: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28</w:t>
      </w:r>
      <w:r w:rsidRPr="009762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ч.</w:t>
      </w: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речь. Слово, слог как часть слова, предложение, текст. Слова, отличающиеся одним звуком, последовательностью и количеством звуков в слове. Слова со стечением согласных.</w:t>
      </w:r>
    </w:p>
    <w:p w:rsid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6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Звуки и буквы</w:t>
      </w: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65</w:t>
      </w:r>
      <w:r w:rsidRPr="009762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ч.</w:t>
      </w: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 и согласные звуки. Ударные и безударные гласные. Твердые и мягкие согласные. Написание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-ши,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-ща, чу-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словах. Разделительный мягкий знак перед гласными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и, е, ё, ю, 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Правописание звонких и глухих согласных на конце слова.</w:t>
      </w: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76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34</w:t>
      </w:r>
      <w:r w:rsidRPr="00976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</w:t>
      </w: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слов, обозначающих предметы.: называние предметов и их различение по вопросам кто? </w:t>
      </w:r>
      <w:proofErr w:type="gramStart"/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что?;</w:t>
      </w:r>
      <w:proofErr w:type="gramEnd"/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называние одного предмета и нескольких одинаковых предметов (стол – столы; рама – рамы); различение основных частей хорошо знакомых предметов (стул – спинка, сиденье, ножки); сравнение двух предметов и определение признаков различия и сходства (стакан – кружка, кушетка – диван).</w:t>
      </w:r>
      <w:r w:rsidR="00AA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собственные.</w:t>
      </w: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</w:t>
      </w:r>
      <w:r w:rsidR="00AA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слов, обозначающих признак</w:t>
      </w: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называние действий </w:t>
      </w:r>
      <w:r w:rsidR="00AA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по вопросам какой? какая</w:t>
      </w: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A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A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группировка действий по признаку; Знакомство с предлогом как отдельным словом (</w:t>
      </w:r>
      <w:r w:rsidR="00AA0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к, от, над, под, о, в, на,</w:t>
      </w:r>
      <w:r w:rsidRPr="00976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76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Предложение</w:t>
      </w:r>
      <w:r w:rsidR="00AA0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8</w:t>
      </w:r>
      <w:r w:rsidRPr="00976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</w:t>
      </w:r>
    </w:p>
    <w:p w:rsidR="009762D4" w:rsidRPr="009762D4" w:rsidRDefault="009762D4" w:rsidP="00AA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знакомство с</w:t>
      </w:r>
      <w:r w:rsidR="00AA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предложениями, разными по интонации</w:t>
      </w: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составление предложений из слов, данных в нужной форме вразбивку; Расположение двух-трёх предложений в последовательном порядке (по </w:t>
      </w:r>
      <w:r w:rsidRPr="0097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картинкам или после устного разбора с учителем). Составление подписей к серии из двух – трёх картинок. Правильное использование личных местоимений вместо имени существительного. </w:t>
      </w: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B5B" w:rsidRPr="008F3B5B" w:rsidRDefault="008F3B5B" w:rsidP="008F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3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 – ТЕМАТИЧЕСКОЕ ПЛАНИРОВАНИЕ</w:t>
      </w:r>
    </w:p>
    <w:p w:rsidR="008F3B5B" w:rsidRPr="008F3B5B" w:rsidRDefault="008F3B5B" w:rsidP="008F3B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B5B" w:rsidRPr="008F3B5B" w:rsidRDefault="008F3B5B" w:rsidP="008F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3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Всего: 170 часов </w:t>
      </w:r>
      <w:proofErr w:type="gramStart"/>
      <w:r w:rsidRPr="008F3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( 5</w:t>
      </w:r>
      <w:proofErr w:type="gramEnd"/>
      <w:r w:rsidRPr="008F3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часов в неделю)</w:t>
      </w:r>
    </w:p>
    <w:p w:rsidR="008F3B5B" w:rsidRPr="008F3B5B" w:rsidRDefault="008F3B5B" w:rsidP="008F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B5B" w:rsidRPr="008F3B5B" w:rsidRDefault="008F3B5B" w:rsidP="008F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976"/>
        <w:gridCol w:w="1824"/>
        <w:gridCol w:w="6358"/>
        <w:gridCol w:w="930"/>
      </w:tblGrid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урока, основное содержание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F3B5B" w:rsidRPr="008F3B5B" w:rsidTr="003E0395">
        <w:trPr>
          <w:trHeight w:val="806"/>
        </w:trPr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Выделение предложения из текста.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законченное и не законченное.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начатого предложения.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F3B5B" w:rsidRPr="008F3B5B" w:rsidRDefault="008F3B5B" w:rsidP="008F3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его схема.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предложений.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8F3B5B" w:rsidRPr="008F3B5B" w:rsidRDefault="008F3B5B" w:rsidP="008F3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предложении.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в предложении названий предметов.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в предложении названий действий и признаков.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контроль. Контрольная работа по теме «Предложение»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предложения по сюжетной картинке.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8F3B5B" w:rsidRPr="008F3B5B" w:rsidRDefault="008F3B5B" w:rsidP="008F3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предметной картинке.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8F3B5B" w:rsidRPr="008F3B5B" w:rsidRDefault="008F3B5B" w:rsidP="008F3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Алфавит. Расположение слов по алфавиту.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8F3B5B" w:rsidRPr="008F3B5B" w:rsidRDefault="008F3B5B" w:rsidP="008F3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 согласные звуки.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 и буквы. Соотнесение количества гласных и слогов в слове.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Ударные и безударные гласные.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ударных и безударных гласных.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безударных гласных.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Одинаковое написание гласных в ударной и безударной позиции.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Контрольная работа за 1четверть.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безударной гласной в слове.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безударной гласной в слове. Контрольное списывание.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Проверяемые и непроверяемые безударные гласные.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Картинный диктант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Твердые и мягкие согласные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49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твердых и мягких согласных перед гласными.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Обозначение мягкости согласных на письме буквами </w:t>
            </w:r>
            <w:proofErr w:type="spell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и,е,ё,ю,я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8F3B5B" w:rsidRPr="008F3B5B" w:rsidRDefault="008F3B5B" w:rsidP="008F3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Буква мягкий знак (ь) на конце слова.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Буква мягкий знак (ь) в середине слова.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  <w:p w:rsidR="008F3B5B" w:rsidRPr="008F3B5B" w:rsidRDefault="008F3B5B" w:rsidP="008F3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Письмо по памяти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твердых и мягких согласных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жи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-ща</w:t>
            </w:r>
            <w:proofErr w:type="gram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, чу-</w:t>
            </w:r>
            <w:proofErr w:type="spell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щу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словах. Активизация словаря по теме.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жи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ши в словах.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ща в словах.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Написание чу – </w:t>
            </w:r>
            <w:proofErr w:type="spell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щу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правил правописания в словах.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разделительным мягким знаком (ь)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rPr>
          <w:trHeight w:val="1743"/>
        </w:trPr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Перенос слов с разделительным мягким знаком и без него.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75</w:t>
            </w: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59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Правило правописания слов с разделительным мягким знаком.</w:t>
            </w:r>
          </w:p>
        </w:tc>
        <w:tc>
          <w:tcPr>
            <w:tcW w:w="56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F3B5B" w:rsidRPr="008F3B5B" w:rsidRDefault="008F3B5B" w:rsidP="008F3B5B">
      <w:pPr>
        <w:tabs>
          <w:tab w:val="left" w:pos="136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979"/>
        <w:gridCol w:w="1861"/>
        <w:gridCol w:w="6315"/>
        <w:gridCol w:w="933"/>
      </w:tblGrid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Контрольная работа за 2 четверть.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сходных по буквам слов с разделительным мягким знаком и без него.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Мягкий знак для обозначения мягких согласных и разделительный мягкий знак.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Разделительный мягкий знак. Закрепление знаний.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Письмо по памяти.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Звонкие и глухие согласные. Различие звонких и глухих согласных в словах.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звонких и глухих согласных на конце слова. Наблюдение за парными согласными на конце слова.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написания звонких и глухих согласных на конце слова.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Различие правил проверки парных согласных и безударных гласных.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списывание. Словарь.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Слово. Название предметов, действий и признаков.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названий предметов по вопросам </w:t>
            </w:r>
            <w:proofErr w:type="spell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кто?что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названий предметов по вопросам </w:t>
            </w:r>
            <w:proofErr w:type="spell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кого?чего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названий предметов по вопросам </w:t>
            </w:r>
            <w:proofErr w:type="spell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кому?чему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названий предметов по вопросам </w:t>
            </w:r>
            <w:proofErr w:type="spell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кем?чем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названий предметов по вопросам о </w:t>
            </w:r>
            <w:proofErr w:type="spell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ком?о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чем?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названий предметов в предложении.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Письмо по памяти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названиях городов, сёл, деревень, улиц.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предметов. Закрепление знаний.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признаков предмета по вопросам </w:t>
            </w:r>
            <w:proofErr w:type="spellStart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какой?какая?какие?какое</w:t>
            </w:r>
            <w:proofErr w:type="spellEnd"/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вопроса к названиям признаков предмета.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признаков, обозначающих цвет, форму, величину, материал, вкус предмета.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слов, обозначающих ряд признаков одного предмета.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предмета по его признакам.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названий предметов, действий, признаков.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вопросов к словам в предложениях.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предложений словами, обозначающими признак предмета.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Контрольная работа за 3 четверть.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предложений словами, обозначающими предметы и признаки предмета, по вопросам.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Предлоги. Предлоги по, к, от, над, под, о, в, на со словами.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Предлог из со словами.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Предлог за со словами.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Предлог без со словами.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Предлог до со словами.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Предлог про со словами.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Предлоги. закрепление знаний.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Предложение. Выделение предложения из текста.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Деление текста на предложения.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начатого предложения.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Порядок слов в предложении.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Письмо по памяти.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Предложения, разные по интонации. Вопросительные предложения.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Разные по интонации предложения.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Картинный диктант.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Правописание гласных и согласных в слове.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предметов.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действий.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признаков.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Предлоги.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Контрольная работа за год.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«Учись объяснять». Применение правил.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3B5B" w:rsidRPr="008F3B5B" w:rsidTr="003E0395">
        <w:tc>
          <w:tcPr>
            <w:tcW w:w="993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28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Словарь.</w:t>
            </w:r>
          </w:p>
        </w:tc>
        <w:tc>
          <w:tcPr>
            <w:tcW w:w="957" w:type="dxa"/>
          </w:tcPr>
          <w:p w:rsidR="008F3B5B" w:rsidRPr="008F3B5B" w:rsidRDefault="008F3B5B" w:rsidP="008F3B5B">
            <w:pPr>
              <w:tabs>
                <w:tab w:val="left" w:pos="13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B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F3B5B" w:rsidRPr="008F3B5B" w:rsidRDefault="008F3B5B" w:rsidP="008F3B5B">
      <w:pPr>
        <w:tabs>
          <w:tab w:val="left" w:pos="1362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B5B" w:rsidRPr="009762D4" w:rsidRDefault="008F3B5B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D4" w:rsidRPr="009762D4" w:rsidRDefault="009762D4" w:rsidP="0097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62D4" w:rsidRPr="0097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C36"/>
    <w:multiLevelType w:val="hybridMultilevel"/>
    <w:tmpl w:val="D6D66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7DC0"/>
    <w:multiLevelType w:val="hybridMultilevel"/>
    <w:tmpl w:val="21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D4"/>
    <w:rsid w:val="00372C88"/>
    <w:rsid w:val="008F3B5B"/>
    <w:rsid w:val="009762D4"/>
    <w:rsid w:val="00AA0CEF"/>
    <w:rsid w:val="00D341F7"/>
    <w:rsid w:val="00D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A756"/>
  <w15:chartTrackingRefBased/>
  <w15:docId w15:val="{0783FC5A-29E9-4876-A588-3A23A91F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62D4"/>
  </w:style>
  <w:style w:type="paragraph" w:styleId="a3">
    <w:name w:val="Normal (Web)"/>
    <w:basedOn w:val="a"/>
    <w:uiPriority w:val="99"/>
    <w:unhideWhenUsed/>
    <w:rsid w:val="0097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9762D4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9762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762D4"/>
    <w:pPr>
      <w:ind w:left="720"/>
      <w:contextualSpacing/>
    </w:pPr>
  </w:style>
  <w:style w:type="table" w:styleId="a5">
    <w:name w:val="Table Grid"/>
    <w:basedOn w:val="a1"/>
    <w:uiPriority w:val="59"/>
    <w:rsid w:val="0097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2023-02-06T05:42:00Z</dcterms:created>
  <dcterms:modified xsi:type="dcterms:W3CDTF">2023-02-06T07:51:00Z</dcterms:modified>
</cp:coreProperties>
</file>